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B8" w:rsidRDefault="00CC71B8" w:rsidP="00CC71B8">
      <w:pPr>
        <w:jc w:val="both"/>
        <w:rPr>
          <w:rFonts w:ascii="Times New Roman" w:hAnsi="Times New Roman" w:cs="Times New Roman"/>
          <w:sz w:val="18"/>
          <w:lang w:val="sr-Latn-CS"/>
        </w:rPr>
      </w:pPr>
      <w:r>
        <w:rPr>
          <w:rFonts w:ascii="Times New Roman" w:hAnsi="Times New Roman" w:cs="Times New Roman"/>
          <w:noProof/>
          <w:sz w:val="18"/>
          <w:lang w:val="sr-Latn-BA" w:eastAsia="sr-Latn-BA"/>
        </w:rPr>
        <w:drawing>
          <wp:anchor distT="0" distB="0" distL="114300" distR="114300" simplePos="0" relativeHeight="251659264" behindDoc="0" locked="0" layoutInCell="1" allowOverlap="1">
            <wp:simplePos x="0" y="0"/>
            <wp:positionH relativeFrom="column">
              <wp:posOffset>24765</wp:posOffset>
            </wp:positionH>
            <wp:positionV relativeFrom="paragraph">
              <wp:posOffset>-233680</wp:posOffset>
            </wp:positionV>
            <wp:extent cx="6105525" cy="1290156"/>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105525" cy="1290156"/>
                    </a:xfrm>
                    <a:prstGeom prst="rect">
                      <a:avLst/>
                    </a:prstGeom>
                    <a:noFill/>
                    <a:ln w="9525">
                      <a:noFill/>
                      <a:miter lim="800000"/>
                      <a:headEnd/>
                      <a:tailEnd/>
                    </a:ln>
                  </pic:spPr>
                </pic:pic>
              </a:graphicData>
            </a:graphic>
          </wp:anchor>
        </w:drawing>
      </w:r>
    </w:p>
    <w:p w:rsidR="00CC71B8" w:rsidRDefault="00CC71B8" w:rsidP="00CC71B8">
      <w:pPr>
        <w:rPr>
          <w:rFonts w:ascii="Times New Roman" w:hAnsi="Times New Roman" w:cs="Times New Roman"/>
          <w:sz w:val="18"/>
          <w:lang w:val="sr-Latn-CS"/>
        </w:rPr>
      </w:pPr>
    </w:p>
    <w:p w:rsidR="00CC71B8" w:rsidRPr="00B37981" w:rsidRDefault="00CC71B8" w:rsidP="00CC71B8">
      <w:pPr>
        <w:rPr>
          <w:rFonts w:ascii="Times New Roman" w:hAnsi="Times New Roman" w:cs="Times New Roman"/>
          <w:sz w:val="18"/>
          <w:lang w:val="sr-Latn-CS"/>
        </w:rPr>
      </w:pPr>
    </w:p>
    <w:p w:rsidR="00CC71B8" w:rsidRPr="00B37981" w:rsidRDefault="00CC71B8" w:rsidP="00CC71B8">
      <w:pPr>
        <w:rPr>
          <w:rFonts w:ascii="Times New Roman" w:hAnsi="Times New Roman" w:cs="Times New Roman"/>
          <w:sz w:val="18"/>
          <w:lang w:val="sr-Latn-CS"/>
        </w:rPr>
      </w:pPr>
    </w:p>
    <w:p w:rsidR="00CC71B8" w:rsidRPr="00D56BCE" w:rsidRDefault="00CC71B8" w:rsidP="00CC71B8">
      <w:pPr>
        <w:jc w:val="center"/>
        <w:rPr>
          <w:rFonts w:ascii="Times New Roman" w:hAnsi="Times New Roman" w:cs="Times New Roman"/>
          <w:b/>
          <w:sz w:val="28"/>
          <w:szCs w:val="28"/>
          <w:lang w:val="sr-Latn-CS"/>
        </w:rPr>
      </w:pPr>
      <w:r w:rsidRPr="00D56BCE">
        <w:rPr>
          <w:rFonts w:ascii="Times New Roman" w:hAnsi="Times New Roman" w:cs="Times New Roman"/>
          <w:b/>
          <w:sz w:val="28"/>
          <w:szCs w:val="28"/>
          <w:lang w:val="sr-Latn-CS"/>
        </w:rPr>
        <w:t xml:space="preserve">MEĐUNARODNU </w:t>
      </w:r>
      <w:r>
        <w:rPr>
          <w:rFonts w:ascii="Times New Roman" w:hAnsi="Times New Roman" w:cs="Times New Roman"/>
          <w:b/>
          <w:sz w:val="28"/>
          <w:szCs w:val="28"/>
          <w:lang w:val="sr-Latn-CS"/>
        </w:rPr>
        <w:t xml:space="preserve">NAUČNU </w:t>
      </w:r>
      <w:r w:rsidRPr="00D56BCE">
        <w:rPr>
          <w:rFonts w:ascii="Times New Roman" w:hAnsi="Times New Roman" w:cs="Times New Roman"/>
          <w:b/>
          <w:sz w:val="28"/>
          <w:szCs w:val="28"/>
          <w:lang w:val="sr-Latn-CS"/>
        </w:rPr>
        <w:t xml:space="preserve">KONFERENCIJU O SOCIJALNOM PREDUZETNIŠTVU - </w:t>
      </w:r>
      <w:r w:rsidRPr="00D56BCE">
        <w:rPr>
          <w:rFonts w:ascii="Times New Roman" w:hAnsi="Times New Roman" w:cs="Times New Roman"/>
          <w:b/>
          <w:sz w:val="28"/>
          <w:szCs w:val="28"/>
        </w:rPr>
        <w:t>SEC</w:t>
      </w:r>
      <w:r w:rsidRPr="00987D42">
        <w:rPr>
          <w:rFonts w:ascii="Times New Roman" w:hAnsi="Times New Roman" w:cs="Times New Roman"/>
          <w:b/>
          <w:sz w:val="28"/>
          <w:szCs w:val="28"/>
          <w:lang w:val="sr-Latn-CS"/>
        </w:rPr>
        <w:t xml:space="preserve"> 2014</w:t>
      </w:r>
    </w:p>
    <w:p w:rsidR="005150D1" w:rsidRDefault="00CC71B8" w:rsidP="005150D1">
      <w:pPr>
        <w:spacing w:after="0" w:line="240" w:lineRule="auto"/>
        <w:jc w:val="both"/>
        <w:rPr>
          <w:rStyle w:val="algouri"/>
          <w:rFonts w:ascii="Times New Roman" w:hAnsi="Times New Roman" w:cs="Times New Roman"/>
          <w:b/>
          <w:color w:val="auto"/>
          <w:sz w:val="24"/>
          <w:szCs w:val="24"/>
        </w:rPr>
      </w:pPr>
      <w:proofErr w:type="spellStart"/>
      <w:r>
        <w:rPr>
          <w:rStyle w:val="algouri"/>
          <w:rFonts w:ascii="Times New Roman" w:hAnsi="Times New Roman" w:cs="Times New Roman"/>
          <w:b/>
          <w:color w:val="auto"/>
          <w:sz w:val="24"/>
          <w:szCs w:val="24"/>
        </w:rPr>
        <w:t>Spisak</w:t>
      </w:r>
      <w:proofErr w:type="spellEnd"/>
      <w:r>
        <w:rPr>
          <w:rStyle w:val="algouri"/>
          <w:rFonts w:ascii="Times New Roman" w:hAnsi="Times New Roman" w:cs="Times New Roman"/>
          <w:b/>
          <w:color w:val="auto"/>
          <w:sz w:val="24"/>
          <w:szCs w:val="24"/>
        </w:rPr>
        <w:t xml:space="preserve"> </w:t>
      </w:r>
      <w:proofErr w:type="spellStart"/>
      <w:r>
        <w:rPr>
          <w:rStyle w:val="algouri"/>
          <w:rFonts w:ascii="Times New Roman" w:hAnsi="Times New Roman" w:cs="Times New Roman"/>
          <w:b/>
          <w:color w:val="auto"/>
          <w:sz w:val="24"/>
          <w:szCs w:val="24"/>
        </w:rPr>
        <w:t>dostavljenih</w:t>
      </w:r>
      <w:proofErr w:type="spellEnd"/>
      <w:r>
        <w:rPr>
          <w:rStyle w:val="algouri"/>
          <w:rFonts w:ascii="Times New Roman" w:hAnsi="Times New Roman" w:cs="Times New Roman"/>
          <w:b/>
          <w:color w:val="auto"/>
          <w:sz w:val="24"/>
          <w:szCs w:val="24"/>
        </w:rPr>
        <w:t xml:space="preserve"> </w:t>
      </w:r>
      <w:proofErr w:type="spellStart"/>
      <w:r>
        <w:rPr>
          <w:rStyle w:val="algouri"/>
          <w:rFonts w:ascii="Times New Roman" w:hAnsi="Times New Roman" w:cs="Times New Roman"/>
          <w:b/>
          <w:color w:val="auto"/>
          <w:sz w:val="24"/>
          <w:szCs w:val="24"/>
        </w:rPr>
        <w:t>sažetaka</w:t>
      </w:r>
      <w:proofErr w:type="spellEnd"/>
    </w:p>
    <w:p w:rsidR="00CC71B8" w:rsidRDefault="00CC71B8" w:rsidP="005150D1">
      <w:pPr>
        <w:spacing w:after="0" w:line="240" w:lineRule="auto"/>
        <w:jc w:val="both"/>
        <w:rPr>
          <w:rStyle w:val="algouri"/>
          <w:rFonts w:ascii="Times New Roman" w:hAnsi="Times New Roman" w:cs="Times New Roman"/>
          <w:b/>
          <w:color w:val="auto"/>
          <w:sz w:val="24"/>
          <w:szCs w:val="24"/>
        </w:rPr>
      </w:pPr>
    </w:p>
    <w:tbl>
      <w:tblPr>
        <w:tblStyle w:val="TableGrid"/>
        <w:tblW w:w="10031" w:type="dxa"/>
        <w:tblLayout w:type="fixed"/>
        <w:tblLook w:val="04A0" w:firstRow="1" w:lastRow="0" w:firstColumn="1" w:lastColumn="0" w:noHBand="0" w:noVBand="1"/>
      </w:tblPr>
      <w:tblGrid>
        <w:gridCol w:w="729"/>
        <w:gridCol w:w="1450"/>
        <w:gridCol w:w="1628"/>
        <w:gridCol w:w="6224"/>
      </w:tblGrid>
      <w:tr w:rsidR="000530C6" w:rsidRPr="000530C6" w:rsidTr="001564CA">
        <w:tc>
          <w:tcPr>
            <w:tcW w:w="729" w:type="dxa"/>
          </w:tcPr>
          <w:p w:rsidR="001564CA" w:rsidRPr="000530C6" w:rsidRDefault="001564CA" w:rsidP="000530C6">
            <w:pPr>
              <w:rPr>
                <w:rStyle w:val="algouri"/>
                <w:rFonts w:ascii="Times New Roman" w:hAnsi="Times New Roman" w:cs="Times New Roman"/>
                <w:b/>
                <w:color w:val="auto"/>
                <w:lang w:val="sr-Latn-BA"/>
              </w:rPr>
            </w:pPr>
            <w:r w:rsidRPr="000530C6">
              <w:rPr>
                <w:rStyle w:val="algouri"/>
                <w:rFonts w:ascii="Times New Roman" w:hAnsi="Times New Roman" w:cs="Times New Roman"/>
                <w:b/>
                <w:color w:val="auto"/>
                <w:lang w:val="sr-Latn-BA"/>
              </w:rPr>
              <w:t>R.br.</w:t>
            </w:r>
          </w:p>
        </w:tc>
        <w:tc>
          <w:tcPr>
            <w:tcW w:w="1450" w:type="dxa"/>
          </w:tcPr>
          <w:p w:rsidR="001564CA" w:rsidRPr="000530C6" w:rsidRDefault="001564CA" w:rsidP="000530C6">
            <w:pPr>
              <w:rPr>
                <w:rStyle w:val="algouri"/>
                <w:rFonts w:ascii="Times New Roman" w:hAnsi="Times New Roman" w:cs="Times New Roman"/>
                <w:b/>
                <w:color w:val="auto"/>
                <w:lang w:val="sr-Latn-BA"/>
              </w:rPr>
            </w:pPr>
            <w:r w:rsidRPr="000530C6">
              <w:rPr>
                <w:rStyle w:val="algouri"/>
                <w:rFonts w:ascii="Times New Roman" w:hAnsi="Times New Roman" w:cs="Times New Roman"/>
                <w:b/>
                <w:color w:val="auto"/>
                <w:lang w:val="sr-Latn-BA"/>
              </w:rPr>
              <w:t>Prezime i ime</w:t>
            </w:r>
          </w:p>
        </w:tc>
        <w:tc>
          <w:tcPr>
            <w:tcW w:w="1628" w:type="dxa"/>
          </w:tcPr>
          <w:p w:rsidR="001564CA" w:rsidRPr="000530C6" w:rsidRDefault="001564CA" w:rsidP="000530C6">
            <w:pPr>
              <w:rPr>
                <w:rStyle w:val="algouri"/>
                <w:rFonts w:ascii="Times New Roman" w:hAnsi="Times New Roman" w:cs="Times New Roman"/>
                <w:b/>
                <w:color w:val="auto"/>
                <w:lang w:val="sr-Latn-BA"/>
              </w:rPr>
            </w:pPr>
            <w:r w:rsidRPr="000530C6">
              <w:rPr>
                <w:rStyle w:val="algouri"/>
                <w:rFonts w:ascii="Times New Roman" w:hAnsi="Times New Roman" w:cs="Times New Roman"/>
                <w:b/>
                <w:color w:val="auto"/>
                <w:lang w:val="sr-Latn-BA"/>
              </w:rPr>
              <w:t>Organizacija</w:t>
            </w:r>
          </w:p>
        </w:tc>
        <w:tc>
          <w:tcPr>
            <w:tcW w:w="6224" w:type="dxa"/>
          </w:tcPr>
          <w:p w:rsidR="001564CA" w:rsidRPr="000530C6" w:rsidRDefault="001564CA" w:rsidP="000530C6">
            <w:pPr>
              <w:jc w:val="center"/>
              <w:rPr>
                <w:rStyle w:val="algouri"/>
                <w:rFonts w:ascii="Times New Roman" w:hAnsi="Times New Roman" w:cs="Times New Roman"/>
                <w:b/>
                <w:color w:val="auto"/>
                <w:lang w:val="sr-Latn-BA"/>
              </w:rPr>
            </w:pPr>
            <w:r w:rsidRPr="000530C6">
              <w:rPr>
                <w:rStyle w:val="algouri"/>
                <w:rFonts w:ascii="Times New Roman" w:hAnsi="Times New Roman" w:cs="Times New Roman"/>
                <w:b/>
                <w:color w:val="auto"/>
                <w:lang w:val="sr-Latn-BA"/>
              </w:rPr>
              <w:t>Sašetak</w:t>
            </w:r>
          </w:p>
        </w:tc>
      </w:tr>
      <w:tr w:rsidR="00585338" w:rsidRPr="000530C6" w:rsidTr="001564CA">
        <w:tc>
          <w:tcPr>
            <w:tcW w:w="729" w:type="dxa"/>
          </w:tcPr>
          <w:p w:rsidR="00585338" w:rsidRPr="000530C6" w:rsidRDefault="007B586C" w:rsidP="00721AD3">
            <w:pPr>
              <w:rPr>
                <w:rFonts w:ascii="Times New Roman" w:hAnsi="Times New Roman" w:cs="Times New Roman"/>
                <w:sz w:val="20"/>
                <w:szCs w:val="20"/>
                <w:lang w:val="sr-Latn-BA"/>
              </w:rPr>
            </w:pPr>
            <w:r>
              <w:rPr>
                <w:rFonts w:ascii="Times New Roman" w:hAnsi="Times New Roman" w:cs="Times New Roman"/>
                <w:sz w:val="20"/>
                <w:szCs w:val="20"/>
                <w:lang w:val="sr-Latn-BA"/>
              </w:rPr>
              <w:t>1</w:t>
            </w:r>
          </w:p>
        </w:tc>
        <w:tc>
          <w:tcPr>
            <w:tcW w:w="1450" w:type="dxa"/>
          </w:tcPr>
          <w:p w:rsidR="00585338" w:rsidRPr="000530C6" w:rsidRDefault="00585338"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Konda, Iva </w:t>
            </w:r>
          </w:p>
          <w:p w:rsidR="00585338" w:rsidRPr="000530C6" w:rsidRDefault="00585338"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Rodica, Barbara</w:t>
            </w:r>
          </w:p>
          <w:p w:rsidR="00585338" w:rsidRPr="000530C6" w:rsidRDefault="00585338"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Starc, Jasmina </w:t>
            </w:r>
          </w:p>
          <w:p w:rsidR="00585338" w:rsidRPr="000530C6" w:rsidRDefault="00585338" w:rsidP="00721AD3">
            <w:pPr>
              <w:rPr>
                <w:rStyle w:val="algouri"/>
                <w:rFonts w:ascii="Times New Roman" w:hAnsi="Times New Roman" w:cs="Times New Roman"/>
                <w:color w:val="auto"/>
                <w:lang w:val="sr-Latn-BA"/>
              </w:rPr>
            </w:pPr>
          </w:p>
        </w:tc>
        <w:tc>
          <w:tcPr>
            <w:tcW w:w="1628" w:type="dxa"/>
          </w:tcPr>
          <w:p w:rsidR="00585338" w:rsidRPr="00CD2F2E" w:rsidRDefault="00585338" w:rsidP="00721AD3">
            <w:pPr>
              <w:rPr>
                <w:rFonts w:ascii="Times New Roman" w:hAnsi="Times New Roman" w:cs="Times New Roman"/>
                <w:sz w:val="20"/>
                <w:szCs w:val="20"/>
                <w:lang w:val="sr-Latn-BA"/>
              </w:rPr>
            </w:pPr>
            <w:r w:rsidRPr="00CD2F2E">
              <w:rPr>
                <w:rFonts w:ascii="Times New Roman" w:hAnsi="Times New Roman" w:cs="Times New Roman"/>
                <w:sz w:val="20"/>
                <w:szCs w:val="20"/>
                <w:lang w:val="sr-Latn-BA"/>
              </w:rPr>
              <w:t>Visoka šola za upravljanje in poslovanje Novo Mesto</w:t>
            </w:r>
          </w:p>
          <w:p w:rsidR="00585338" w:rsidRPr="00CD2F2E" w:rsidRDefault="00585338" w:rsidP="00721AD3">
            <w:pPr>
              <w:rPr>
                <w:rStyle w:val="algouri"/>
                <w:rFonts w:ascii="Times New Roman" w:hAnsi="Times New Roman" w:cs="Times New Roman"/>
                <w:color w:val="auto"/>
                <w:lang w:val="sr-Latn-BA"/>
              </w:rPr>
            </w:pPr>
          </w:p>
        </w:tc>
        <w:tc>
          <w:tcPr>
            <w:tcW w:w="6224" w:type="dxa"/>
          </w:tcPr>
          <w:p w:rsidR="00585338" w:rsidRPr="005159A1" w:rsidRDefault="00585338" w:rsidP="00721AD3">
            <w:pP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SOCIJALNE INOVACIJE I SOCIJALNO PREDUZETNIŠTVO</w:t>
            </w:r>
          </w:p>
          <w:p w:rsidR="00585338" w:rsidRPr="005159A1" w:rsidRDefault="00585338" w:rsidP="00721AD3">
            <w:pPr>
              <w:jc w:val="both"/>
              <w:rPr>
                <w:rFonts w:ascii="Times New Roman" w:hAnsi="Times New Roman" w:cs="Times New Roman"/>
                <w:sz w:val="20"/>
                <w:szCs w:val="20"/>
                <w:lang w:val="sr-Latn-BA"/>
              </w:rPr>
            </w:pPr>
            <w:r w:rsidRPr="005159A1">
              <w:rPr>
                <w:rFonts w:ascii="Times New Roman" w:hAnsi="Times New Roman" w:cs="Times New Roman"/>
                <w:sz w:val="20"/>
                <w:szCs w:val="20"/>
                <w:lang w:val="sr-Latn-BA"/>
              </w:rPr>
              <w:t>Socijalne inovacije su nove ideje, organizacije ili metode rada, koje su efikasnije nego predhodne alternative za zadovoljavanje socijalnih potreba i popoboljšanje društvenog blagostanja. U strategiji EU 2020 igraju važnu ulogu. Doprinose ka pametnom, inkluzivnom i održivom rastu u Evropi i da su, pre svega, sredstvo za razvoj novih mogućnosti za zapošljavanje. U stvari, socijalno preduzetništvo može se svrstati među socijalne inovacije zato što socijalna preduzeča pokazuju efikasnost kombinovanja poslova sa društvenim i ekološkim pitanjima. Doprinose razvoju novih društveno korisnih proizvoda i usluga, čime se omogućava korisnicima veći izbor, omogućavaju dodatnu integraciju ranjivih grupa na tržište rada i doprinose većoj integraciji i većem socijalnom kapitalu, posebno na lokalnom nivoju.</w:t>
            </w:r>
          </w:p>
          <w:p w:rsidR="00585338" w:rsidRPr="005159A1" w:rsidRDefault="00585338" w:rsidP="00721AD3">
            <w:pPr>
              <w:jc w:val="both"/>
              <w:rPr>
                <w:rFonts w:ascii="Times New Roman" w:hAnsi="Times New Roman" w:cs="Times New Roman"/>
                <w:sz w:val="20"/>
                <w:szCs w:val="20"/>
                <w:lang w:val="sr-Latn-BA"/>
              </w:rPr>
            </w:pPr>
            <w:r w:rsidRPr="005159A1">
              <w:rPr>
                <w:rFonts w:ascii="Times New Roman" w:hAnsi="Times New Roman" w:cs="Times New Roman"/>
                <w:sz w:val="20"/>
                <w:szCs w:val="20"/>
                <w:lang w:val="sr-Latn-BA"/>
              </w:rPr>
              <w:t>Stope razvoja socijanih inovacija u različitim zemljama EU su različite, a u Sloveniji smo značajno na početku. Svrha ovog rada je da se prikaže trenutno stanje u ovoj oblasti u Sloveniji u pogledu stope istraživanja pojava i stope razvoja u praksi. Kroz intervjue sa fokus grupama i primerima dobre prakse beležimo razvoj socijalnih inovacija u Sloveniji. One su važne u mnogim oblastima, a posebno u oblasti zapošljavanja, socijalne inkluzije, demografskih promena, zdravstva, obrazovanja, financija, političkih struktura i integracije društva. U uvođenju socijalnih inovacija u društveni prostor od najvećih problema uključuju slabo podrživajuće okruženje, nedostatak financijskih sredstava i nespremnost vlade i drugih relevantnih aktera da preuzmu rizik i promene.</w:t>
            </w:r>
          </w:p>
          <w:p w:rsidR="00585338" w:rsidRPr="005159A1" w:rsidRDefault="00585338" w:rsidP="00721AD3">
            <w:pPr>
              <w:jc w:val="both"/>
              <w:rPr>
                <w:rFonts w:ascii="Times New Roman" w:hAnsi="Times New Roman" w:cs="Times New Roman"/>
                <w:i/>
                <w:sz w:val="20"/>
                <w:szCs w:val="20"/>
                <w:lang w:val="sr-Latn-BA"/>
              </w:rPr>
            </w:pPr>
            <w:r w:rsidRPr="005159A1">
              <w:rPr>
                <w:rFonts w:ascii="Times New Roman" w:hAnsi="Times New Roman" w:cs="Times New Roman"/>
                <w:b/>
                <w:sz w:val="20"/>
                <w:szCs w:val="20"/>
                <w:lang w:val="sr-Latn-BA"/>
              </w:rPr>
              <w:t>Ključne riječi:</w:t>
            </w:r>
            <w:r w:rsidRPr="005159A1">
              <w:rPr>
                <w:rFonts w:ascii="Times New Roman" w:hAnsi="Times New Roman" w:cs="Times New Roman"/>
                <w:sz w:val="20"/>
                <w:szCs w:val="20"/>
                <w:lang w:val="sr-Latn-BA"/>
              </w:rPr>
              <w:t xml:space="preserve"> </w:t>
            </w:r>
            <w:r w:rsidRPr="005159A1">
              <w:rPr>
                <w:rFonts w:ascii="Times New Roman" w:hAnsi="Times New Roman" w:cs="Times New Roman"/>
                <w:i/>
                <w:sz w:val="20"/>
                <w:szCs w:val="20"/>
                <w:lang w:val="sr-Latn-BA"/>
              </w:rPr>
              <w:t>socijalno preduzetništvo, socijalne inovacije, Slovenija</w:t>
            </w:r>
          </w:p>
          <w:p w:rsidR="00585338" w:rsidRPr="005159A1" w:rsidRDefault="00585338" w:rsidP="00721AD3">
            <w:pPr>
              <w:jc w:val="both"/>
              <w:rPr>
                <w:rFonts w:ascii="Times New Roman" w:hAnsi="Times New Roman" w:cs="Times New Roman"/>
                <w:sz w:val="20"/>
                <w:szCs w:val="20"/>
                <w:lang w:val="sr-Latn-BA"/>
              </w:rPr>
            </w:pPr>
            <w:r w:rsidRPr="005159A1">
              <w:rPr>
                <w:rFonts w:ascii="Times New Roman" w:hAnsi="Times New Roman" w:cs="Times New Roman"/>
                <w:sz w:val="20"/>
                <w:szCs w:val="20"/>
                <w:lang w:val="sr-Latn-BA"/>
              </w:rPr>
              <w:t>JEL: O35, D71, M14</w:t>
            </w:r>
          </w:p>
        </w:tc>
      </w:tr>
      <w:tr w:rsidR="00585338" w:rsidRPr="000530C6" w:rsidTr="00721AD3">
        <w:tc>
          <w:tcPr>
            <w:tcW w:w="729" w:type="dxa"/>
          </w:tcPr>
          <w:p w:rsidR="00585338" w:rsidRPr="000530C6" w:rsidRDefault="007B586C" w:rsidP="00721AD3">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2</w:t>
            </w:r>
          </w:p>
        </w:tc>
        <w:tc>
          <w:tcPr>
            <w:tcW w:w="1450" w:type="dxa"/>
          </w:tcPr>
          <w:p w:rsidR="00585338" w:rsidRPr="000530C6" w:rsidRDefault="00585338" w:rsidP="00721AD3">
            <w:pPr>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Macura, Rajko</w:t>
            </w:r>
          </w:p>
        </w:tc>
        <w:tc>
          <w:tcPr>
            <w:tcW w:w="1628" w:type="dxa"/>
          </w:tcPr>
          <w:p w:rsidR="00585338" w:rsidRPr="000530C6" w:rsidRDefault="00585338" w:rsidP="00721AD3">
            <w:pPr>
              <w:rPr>
                <w:rStyle w:val="algouri"/>
                <w:rFonts w:ascii="Times New Roman" w:hAnsi="Times New Roman" w:cs="Times New Roman"/>
                <w:color w:val="auto"/>
                <w:lang w:val="sr-Latn-BA"/>
              </w:rPr>
            </w:pPr>
            <w:r w:rsidRPr="000530C6">
              <w:rPr>
                <w:rFonts w:ascii="Times New Roman" w:hAnsi="Times New Roman" w:cs="Times New Roman"/>
                <w:sz w:val="20"/>
                <w:szCs w:val="20"/>
                <w:lang w:val="sr-Latn-BA"/>
              </w:rPr>
              <w:t>Banja Luka College, Bosna i Hercegovina,</w:t>
            </w:r>
          </w:p>
        </w:tc>
        <w:tc>
          <w:tcPr>
            <w:tcW w:w="6224" w:type="dxa"/>
          </w:tcPr>
          <w:p w:rsidR="00585338" w:rsidRPr="000530C6" w:rsidRDefault="00585338" w:rsidP="00721AD3">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SOCIJALNO PREDUZETNIŠTVO U FUNKCIJI RJEŠAVANJA PROBLEMA NEZAPOSLENOSTI</w:t>
            </w:r>
          </w:p>
          <w:p w:rsidR="00585338" w:rsidRPr="000530C6" w:rsidRDefault="00585338" w:rsidP="00721AD3">
            <w:pPr>
              <w:autoSpaceDE w:val="0"/>
              <w:autoSpaceDN w:val="0"/>
              <w:adjustRightInd w:val="0"/>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Rad se bavi istraživanjem stanja siromaštva i nezaposlenosti, njihovih uzroka i mjerama za ublažavanje ovih problema. U BiH na granici siromaštva živi oko 48 % stanovništva, dok je 18 % ispod linije koja označava kritično stanovništvo. Ključni generator siromaštva je nezaposlenost koja je u periodu 2008. do 2012. godine, porasla sa 24,0% na 28,6% (metodologija ILO), te je dostigla dvostruko viši nivo od stope nezaposlenosti u zemljama EU-27. BiH se nalazi na 126. mjestu najbolje rangiranih ekonomija za otpočinjanje poslovanja. Ako uporedimo gustinu MSP na 1.000 stanovnika, onda dolazimo do podataka da taj broj u BiH varira u intervalu od 15-20 za razliku od Slovenije gdje je taj broj u intervalu od 45-50 ili u Italiji i Grckoj preko 70 MSP. </w:t>
            </w:r>
          </w:p>
          <w:p w:rsidR="00585338" w:rsidRPr="000530C6" w:rsidRDefault="00585338" w:rsidP="00721AD3">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Neophodno je podsticati društvenu odgovornost kompanija, koje treba da u saradnji sa svojim zainteresovanim stranama osiguraju proces koji u njihovo poslovanje integriše ljudska prava, socijalna, ekološka, etička i potrošačka pitanja.</w:t>
            </w:r>
          </w:p>
          <w:p w:rsidR="00585338" w:rsidRPr="000530C6" w:rsidRDefault="00585338" w:rsidP="00721AD3">
            <w:pPr>
              <w:jc w:val="both"/>
              <w:rPr>
                <w:rFonts w:ascii="Times New Roman" w:eastAsia="AGaramondPro-Regular" w:hAnsi="Times New Roman" w:cs="Times New Roman"/>
                <w:sz w:val="20"/>
                <w:szCs w:val="20"/>
                <w:lang w:val="sr-Latn-BA"/>
              </w:rPr>
            </w:pPr>
            <w:r w:rsidRPr="000530C6">
              <w:rPr>
                <w:rFonts w:ascii="Times New Roman" w:hAnsi="Times New Roman" w:cs="Times New Roman"/>
                <w:sz w:val="20"/>
                <w:szCs w:val="20"/>
                <w:lang w:val="sr-Latn-BA"/>
              </w:rPr>
              <w:t xml:space="preserve">Kako bi se ublažio problem nezaposlenosti i posljedica ovakvog stanja, treba kroz niz mjera jačati programe alternativne ekonomije kao što su stvaranje pravnog okvira za osnivanje socijalnih preduzeća; otvaranje javnih radova; </w:t>
            </w:r>
            <w:r w:rsidRPr="000530C6">
              <w:rPr>
                <w:rFonts w:ascii="Times New Roman" w:eastAsia="AGaramondPro-Regular" w:hAnsi="Times New Roman" w:cs="Times New Roman"/>
                <w:sz w:val="20"/>
                <w:szCs w:val="20"/>
                <w:lang w:val="sr-Latn-BA"/>
              </w:rPr>
              <w:t xml:space="preserve">jačanje zaštićenog tržišta rada; </w:t>
            </w:r>
            <w:r w:rsidRPr="000530C6">
              <w:rPr>
                <w:rFonts w:ascii="Times New Roman" w:eastAsia="MyriadPro-Regular" w:hAnsi="Times New Roman" w:cs="Times New Roman"/>
                <w:sz w:val="20"/>
                <w:szCs w:val="20"/>
                <w:lang w:val="sr-Latn-BA"/>
              </w:rPr>
              <w:t>podrška diverzifikaciji privrednih aktivnosti i sl</w:t>
            </w:r>
            <w:r w:rsidRPr="000530C6">
              <w:rPr>
                <w:rFonts w:ascii="Times New Roman" w:eastAsia="AGaramondPro-Regular" w:hAnsi="Times New Roman" w:cs="Times New Roman"/>
                <w:sz w:val="20"/>
                <w:szCs w:val="20"/>
                <w:lang w:val="sr-Latn-BA"/>
              </w:rPr>
              <w:t>. U tom smislu, potrebno je jačati socijalno, žensko i omladinsko preduzetništvo, kao i porodični biznis.</w:t>
            </w:r>
          </w:p>
          <w:p w:rsidR="00585338" w:rsidRPr="000530C6" w:rsidRDefault="00585338" w:rsidP="00721AD3">
            <w:pPr>
              <w:jc w:val="both"/>
              <w:rPr>
                <w:rFonts w:ascii="Times New Roman" w:eastAsia="AGaramondPro-Regular" w:hAnsi="Times New Roman" w:cs="Times New Roman"/>
                <w:sz w:val="20"/>
                <w:szCs w:val="20"/>
                <w:lang w:val="sr-Latn-BA"/>
              </w:rPr>
            </w:pPr>
            <w:r w:rsidRPr="000530C6">
              <w:rPr>
                <w:rFonts w:ascii="Times New Roman" w:eastAsia="AGaramondPro-Regular" w:hAnsi="Times New Roman" w:cs="Times New Roman"/>
                <w:sz w:val="20"/>
                <w:szCs w:val="20"/>
                <w:lang w:val="sr-Latn-BA"/>
              </w:rPr>
              <w:t>Kako bi se ovo postiglo, neophodno je integrisanje politike razvoja socijalnih preduzeća u planove realizacije svih strateških dokumenata, izrada povoljnog normativnog okvira, usvajanje sveobuhvatnih podsticajnih mjera za razvoj socijalne ekonomije, organizovanje centara za podršku socijalnim preduzetnicima, priprema i realizacija promotivnih i edukativnih programa u cilju afirmacije koncepta socijalne ekonomije, razvijanje programa za jačanje socijalnog kapitala i sl.</w:t>
            </w:r>
          </w:p>
          <w:p w:rsidR="00585338" w:rsidRPr="000530C6" w:rsidRDefault="00585338" w:rsidP="00721AD3">
            <w:pPr>
              <w:jc w:val="both"/>
              <w:rPr>
                <w:rFonts w:ascii="Times New Roman" w:eastAsia="AGaramondPro-Regular" w:hAnsi="Times New Roman" w:cs="Times New Roman"/>
                <w:sz w:val="20"/>
                <w:szCs w:val="20"/>
                <w:lang w:val="sr-Latn-BA"/>
              </w:rPr>
            </w:pPr>
            <w:r w:rsidRPr="000530C6">
              <w:rPr>
                <w:rFonts w:ascii="Times New Roman" w:eastAsia="AGaramondPro-Regular" w:hAnsi="Times New Roman" w:cs="Times New Roman"/>
                <w:b/>
                <w:bCs/>
                <w:sz w:val="20"/>
                <w:szCs w:val="20"/>
                <w:lang w:val="sr-Latn-BA"/>
              </w:rPr>
              <w:t>Ključne riječi</w:t>
            </w:r>
            <w:r w:rsidRPr="000530C6">
              <w:rPr>
                <w:rFonts w:ascii="Times New Roman" w:eastAsia="AGaramondPro-Regular" w:hAnsi="Times New Roman" w:cs="Times New Roman"/>
                <w:sz w:val="20"/>
                <w:szCs w:val="20"/>
                <w:lang w:val="sr-Latn-BA"/>
              </w:rPr>
              <w:t>: siromaštvo i nezaposlenost, korporativna društvena odgovornost, socijalno preduzetništvo.</w:t>
            </w:r>
          </w:p>
          <w:p w:rsidR="00585338" w:rsidRPr="000530C6" w:rsidRDefault="00585338" w:rsidP="00721AD3">
            <w:pPr>
              <w:jc w:val="both"/>
              <w:rPr>
                <w:rFonts w:ascii="Times New Roman" w:eastAsia="AGaramondPro-Regular" w:hAnsi="Times New Roman" w:cs="Times New Roman"/>
                <w:sz w:val="20"/>
                <w:szCs w:val="20"/>
                <w:lang w:val="sr-Latn-BA"/>
              </w:rPr>
            </w:pPr>
            <w:r w:rsidRPr="000530C6">
              <w:rPr>
                <w:rFonts w:ascii="Times New Roman" w:hAnsi="Times New Roman" w:cs="Times New Roman"/>
                <w:b/>
                <w:bCs/>
                <w:sz w:val="20"/>
                <w:szCs w:val="20"/>
                <w:lang w:val="sr-Latn-BA"/>
              </w:rPr>
              <w:t>Jel klasifikacija</w:t>
            </w:r>
            <w:r w:rsidRPr="000530C6">
              <w:rPr>
                <w:rFonts w:ascii="Times New Roman" w:hAnsi="Times New Roman" w:cs="Times New Roman"/>
                <w:sz w:val="20"/>
                <w:szCs w:val="20"/>
                <w:lang w:val="sr-Latn-BA"/>
              </w:rPr>
              <w:t xml:space="preserve">: JEL: P31; </w:t>
            </w:r>
            <w:hyperlink r:id="rId9" w:tgtFrame="_blank" w:tooltip="Category:Informal economy" w:history="1">
              <w:r w:rsidRPr="000530C6">
                <w:rPr>
                  <w:rStyle w:val="Hyperlink"/>
                  <w:rFonts w:ascii="Times New Roman" w:hAnsi="Times New Roman" w:cs="Times New Roman"/>
                  <w:color w:val="auto"/>
                  <w:sz w:val="20"/>
                  <w:szCs w:val="20"/>
                  <w:shd w:val="clear" w:color="auto" w:fill="FFFFFF"/>
                  <w:lang w:val="sr-Latn-BA"/>
                </w:rPr>
                <w:t>JEL: O17</w:t>
              </w:r>
            </w:hyperlink>
            <w:r w:rsidRPr="000530C6">
              <w:rPr>
                <w:rFonts w:ascii="Times New Roman" w:hAnsi="Times New Roman" w:cs="Times New Roman"/>
                <w:sz w:val="20"/>
                <w:szCs w:val="20"/>
                <w:lang w:val="sr-Latn-BA"/>
              </w:rPr>
              <w:t xml:space="preserve">; JEL: E24; M14 </w:t>
            </w:r>
          </w:p>
        </w:tc>
      </w:tr>
      <w:tr w:rsidR="00DC3335" w:rsidRPr="000530C6" w:rsidTr="001564CA">
        <w:tc>
          <w:tcPr>
            <w:tcW w:w="729" w:type="dxa"/>
          </w:tcPr>
          <w:p w:rsidR="00DC3335" w:rsidRPr="000530C6" w:rsidRDefault="007B586C" w:rsidP="00721AD3">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3</w:t>
            </w:r>
          </w:p>
        </w:tc>
        <w:tc>
          <w:tcPr>
            <w:tcW w:w="1450" w:type="dxa"/>
          </w:tcPr>
          <w:p w:rsidR="00DC3335" w:rsidRPr="000530C6" w:rsidRDefault="00DC3335"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Ćuk, Mira </w:t>
            </w:r>
          </w:p>
          <w:p w:rsidR="00DC3335" w:rsidRPr="000530C6" w:rsidRDefault="00DC3335" w:rsidP="00721AD3">
            <w:pPr>
              <w:pStyle w:val="NormalWeb"/>
              <w:spacing w:before="0" w:beforeAutospacing="0" w:after="0" w:afterAutospacing="0"/>
              <w:rPr>
                <w:rStyle w:val="algouri"/>
                <w:color w:val="auto"/>
                <w:lang w:val="sr-Latn-BA"/>
              </w:rPr>
            </w:pPr>
          </w:p>
        </w:tc>
        <w:tc>
          <w:tcPr>
            <w:tcW w:w="1628" w:type="dxa"/>
          </w:tcPr>
          <w:p w:rsidR="00DC3335" w:rsidRPr="00CD2F2E" w:rsidRDefault="00DC3335" w:rsidP="00721AD3">
            <w:pPr>
              <w:rPr>
                <w:rFonts w:ascii="Times New Roman" w:hAnsi="Times New Roman" w:cs="Times New Roman"/>
                <w:sz w:val="20"/>
                <w:szCs w:val="20"/>
                <w:lang w:val="sr-Latn-BA"/>
              </w:rPr>
            </w:pPr>
            <w:r w:rsidRPr="00CD2F2E">
              <w:rPr>
                <w:rFonts w:ascii="Times New Roman" w:hAnsi="Times New Roman" w:cs="Times New Roman"/>
                <w:sz w:val="20"/>
                <w:szCs w:val="20"/>
                <w:lang w:val="sr-Latn-BA"/>
              </w:rPr>
              <w:t>Univerzitet u Banjoj Luci Fakultet političkih nauka</w:t>
            </w:r>
          </w:p>
          <w:p w:rsidR="00DC3335" w:rsidRPr="00CD2F2E" w:rsidRDefault="00DC3335" w:rsidP="00721AD3">
            <w:pPr>
              <w:rPr>
                <w:rStyle w:val="algouri"/>
                <w:rFonts w:ascii="Times New Roman" w:hAnsi="Times New Roman" w:cs="Times New Roman"/>
                <w:color w:val="auto"/>
                <w:lang w:val="sr-Latn-BA"/>
              </w:rPr>
            </w:pPr>
          </w:p>
        </w:tc>
        <w:tc>
          <w:tcPr>
            <w:tcW w:w="6224" w:type="dxa"/>
          </w:tcPr>
          <w:p w:rsidR="00DC3335" w:rsidRPr="005159A1" w:rsidRDefault="00DC3335" w:rsidP="00721AD3">
            <w:pPr>
              <w:jc w:val="cente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LOKALNA ZAJEDNICA I SOCIJALNO PREDUZETNIŠTVO</w:t>
            </w:r>
          </w:p>
          <w:p w:rsidR="00DC3335" w:rsidRPr="005159A1" w:rsidRDefault="00DC3335" w:rsidP="00721AD3">
            <w:pPr>
              <w:pStyle w:val="NormalWeb"/>
              <w:spacing w:before="0" w:beforeAutospacing="0" w:after="0" w:afterAutospacing="0"/>
              <w:jc w:val="both"/>
              <w:rPr>
                <w:sz w:val="20"/>
                <w:szCs w:val="20"/>
                <w:lang w:val="sr-Latn-BA"/>
              </w:rPr>
            </w:pPr>
            <w:r w:rsidRPr="005159A1">
              <w:rPr>
                <w:sz w:val="20"/>
                <w:szCs w:val="20"/>
                <w:lang w:val="sr-Latn-BA"/>
              </w:rPr>
              <w:t xml:space="preserve">Lokalna zajednica predstavlja konkretan prostor na kome ljudi žive, rade, zadovoljavaju svoje potrebe, strupaju u različite socijalne interakcije, preduzimaju odgovarajuće aktivnosti i razvijaju osjećaj pripadnosti. Okupljajući se oko zajedničkih vrijednosti, potreba, interesa i problema, ljudi u lokalnim zajednicama pokreću organizovane akcije na zadovoljavanju ličnih i zajedničkih potreba i pružaju pomoć jedni drugima, pojedincima, različitim društvenim grupama i zajednici u preovladavanju životnih i socijalnih problema.To pomaže u osnaživanju resursa zajednice u kvalitetnoj realizaciji funkcija koje joj pripadaju, uspješnijem i efikasnijem bavljenju unapređivanja uslova za zadovoljavanjem socijalnih potreba i prevazilaženjem socijalnih problema ljudi i grupa u zajednici.  </w:t>
            </w:r>
          </w:p>
          <w:p w:rsidR="00DC3335" w:rsidRPr="005159A1" w:rsidRDefault="00DC3335" w:rsidP="00721AD3">
            <w:pPr>
              <w:pStyle w:val="NormalWeb"/>
              <w:spacing w:before="0" w:beforeAutospacing="0" w:after="0" w:afterAutospacing="0"/>
              <w:jc w:val="both"/>
              <w:rPr>
                <w:sz w:val="20"/>
                <w:szCs w:val="20"/>
                <w:lang w:val="sr-Latn-BA"/>
              </w:rPr>
            </w:pPr>
            <w:r w:rsidRPr="005159A1">
              <w:rPr>
                <w:sz w:val="20"/>
                <w:szCs w:val="20"/>
                <w:lang w:val="sr-Latn-BA"/>
              </w:rPr>
              <w:t xml:space="preserve">Socijalno preduzetništvo u svom osnovnom određenju ima društvenost ili postavljeni rezultat za javno dobro gdje se preduzetničko ponašanje koristi za postizanje javnih ciljeva, odnosno za rješavanje ekonomskih, socijalnih, obrazovnih, zdravstvenih i ekoloških problema u zajednici.  Lokalne zajednice koje se u društveno-političkom jeziku označavaju kao lokalne samouprave odgovorne su za regulisanje i upravljanje javnim poslovima u svojoj nadležnosti kao što su kreiranje razvojnih planova, upravljanje i raspolaganje imovinom, obavljanje specifičnih poslova u oblasti kulture, obrazovanja, sporta, socijalne i dječije zaštite, civilne zaštite, zanatstva, turizma, ugostiteljstva i zaštite okoline, te za uređenje i obavljanje komunalnih djelatnosti. Navedena područja su širok i raznovrstan prostor sa socijalne inovacije i kreativan odgovor na društvene probleme na koje država nije odgovorila, ali i za socijalno uključivanje marginalizovanih i socijalno isključenih grupa kojima socijalno preduzetništvo stvara novi prostor i šansu za promjenu svog položaja. Zato lokalne zajednice imaju potrebu i pozvane su da podržavaju socijalne preduzetnike u djelovanju i upotrebi postojećih dobara i usluga sa kojima zajednice raspolažu na noviji društveno produktivniji način, za uspostavljanje novih proizvoda i usluga i za postavljanje normi kako bi se redefinisali društveni problemi i predložila nova rješenja. </w:t>
            </w:r>
          </w:p>
          <w:p w:rsidR="00DC3335" w:rsidRPr="005159A1" w:rsidRDefault="00DC3335" w:rsidP="00721AD3">
            <w:pPr>
              <w:pStyle w:val="NormalWeb"/>
              <w:spacing w:before="0" w:beforeAutospacing="0" w:after="0" w:afterAutospacing="0"/>
              <w:jc w:val="both"/>
              <w:rPr>
                <w:i/>
                <w:sz w:val="20"/>
                <w:szCs w:val="20"/>
                <w:lang w:val="sr-Latn-BA"/>
              </w:rPr>
            </w:pPr>
            <w:r w:rsidRPr="005159A1">
              <w:rPr>
                <w:i/>
                <w:sz w:val="20"/>
                <w:szCs w:val="20"/>
                <w:lang w:val="sr-Latn-BA"/>
              </w:rPr>
              <w:t xml:space="preserve">Ključne riječi: lokalna zajednica, socijalno preduzetništvo, jedinica lokalne samouprave, socijalni problemi </w:t>
            </w:r>
          </w:p>
          <w:p w:rsidR="00DC3335" w:rsidRPr="005159A1" w:rsidRDefault="00DC3335" w:rsidP="00721AD3">
            <w:pPr>
              <w:pStyle w:val="NormalWeb"/>
              <w:spacing w:before="0" w:beforeAutospacing="0" w:after="0" w:afterAutospacing="0"/>
              <w:jc w:val="both"/>
              <w:rPr>
                <w:sz w:val="20"/>
                <w:szCs w:val="20"/>
                <w:lang w:val="sr-Latn-BA"/>
              </w:rPr>
            </w:pPr>
            <w:r w:rsidRPr="005159A1">
              <w:rPr>
                <w:sz w:val="20"/>
                <w:szCs w:val="20"/>
                <w:shd w:val="clear" w:color="auto" w:fill="FFFFFF"/>
                <w:lang w:val="sr-Latn-BA"/>
              </w:rPr>
              <w:t>JEL: P31 (</w:t>
            </w:r>
            <w:hyperlink r:id="rId10" w:tgtFrame="_blank" w:tooltip="Government-owned corporation" w:history="1">
              <w:r w:rsidRPr="005159A1">
                <w:rPr>
                  <w:rStyle w:val="Hyperlink"/>
                  <w:rFonts w:ascii="Times New Roman" w:hAnsi="Times New Roman"/>
                  <w:color w:val="auto"/>
                  <w:sz w:val="20"/>
                  <w:szCs w:val="20"/>
                  <w:shd w:val="clear" w:color="auto" w:fill="FFFFFF"/>
                  <w:lang w:val="sr-Latn-BA"/>
                </w:rPr>
                <w:t>Socialist Enterprises</w:t>
              </w:r>
            </w:hyperlink>
            <w:r w:rsidRPr="005159A1">
              <w:rPr>
                <w:rStyle w:val="apple-converted-space"/>
                <w:sz w:val="20"/>
                <w:szCs w:val="20"/>
                <w:shd w:val="clear" w:color="auto" w:fill="FFFFFF"/>
                <w:lang w:val="sr-Latn-BA"/>
              </w:rPr>
              <w:t> </w:t>
            </w:r>
            <w:r w:rsidRPr="005159A1">
              <w:rPr>
                <w:sz w:val="20"/>
                <w:szCs w:val="20"/>
                <w:shd w:val="clear" w:color="auto" w:fill="FFFFFF"/>
                <w:lang w:val="sr-Latn-BA"/>
              </w:rPr>
              <w:t>and Their Transitions)</w:t>
            </w:r>
            <w:r w:rsidRPr="005159A1">
              <w:rPr>
                <w:rStyle w:val="apple-converted-space"/>
                <w:sz w:val="20"/>
                <w:szCs w:val="20"/>
                <w:shd w:val="clear" w:color="auto" w:fill="FFFFFF"/>
                <w:lang w:val="sr-Latn-BA"/>
              </w:rPr>
              <w:t> </w:t>
            </w:r>
            <w:hyperlink r:id="rId11" w:tgtFrame="_blank" w:tooltip="Category:Household behavior and family economics" w:history="1">
              <w:r w:rsidRPr="005159A1">
                <w:rPr>
                  <w:rStyle w:val="Hyperlink"/>
                  <w:rFonts w:ascii="Times New Roman" w:hAnsi="Times New Roman"/>
                  <w:color w:val="auto"/>
                  <w:sz w:val="20"/>
                  <w:szCs w:val="20"/>
                  <w:shd w:val="clear" w:color="auto" w:fill="FFFFFF"/>
                  <w:lang w:val="sr-Latn-BA"/>
                </w:rPr>
                <w:t>JEL: D1</w:t>
              </w:r>
            </w:hyperlink>
            <w:r w:rsidRPr="005159A1">
              <w:rPr>
                <w:rStyle w:val="apple-converted-space"/>
                <w:sz w:val="20"/>
                <w:szCs w:val="20"/>
                <w:shd w:val="clear" w:color="auto" w:fill="FFFFFF"/>
                <w:lang w:val="sr-Latn-BA"/>
              </w:rPr>
              <w:t> </w:t>
            </w:r>
            <w:hyperlink r:id="rId12" w:tgtFrame="_blank" w:tooltip="Category:Informal economy" w:history="1">
              <w:r w:rsidRPr="005159A1">
                <w:rPr>
                  <w:rStyle w:val="Hyperlink"/>
                  <w:rFonts w:ascii="Times New Roman" w:hAnsi="Times New Roman"/>
                  <w:color w:val="auto"/>
                  <w:sz w:val="20"/>
                  <w:szCs w:val="20"/>
                  <w:shd w:val="clear" w:color="auto" w:fill="FFFFFF"/>
                  <w:lang w:val="sr-Latn-BA"/>
                </w:rPr>
                <w:t>JEL: O17</w:t>
              </w:r>
            </w:hyperlink>
          </w:p>
        </w:tc>
      </w:tr>
      <w:tr w:rsidR="005E111F" w:rsidRPr="000530C6" w:rsidTr="00721AD3">
        <w:tc>
          <w:tcPr>
            <w:tcW w:w="729" w:type="dxa"/>
          </w:tcPr>
          <w:p w:rsidR="005E111F" w:rsidRPr="000530C6" w:rsidRDefault="007B586C" w:rsidP="00721AD3">
            <w:pPr>
              <w:rPr>
                <w:rFonts w:ascii="Times New Roman" w:eastAsia="Times New Roman" w:hAnsi="Times New Roman" w:cs="Times New Roman"/>
                <w:bCs/>
                <w:sz w:val="20"/>
                <w:szCs w:val="20"/>
                <w:lang w:val="sr-Latn-BA"/>
              </w:rPr>
            </w:pPr>
            <w:r>
              <w:rPr>
                <w:rFonts w:ascii="Times New Roman" w:eastAsia="Times New Roman" w:hAnsi="Times New Roman" w:cs="Times New Roman"/>
                <w:bCs/>
                <w:sz w:val="20"/>
                <w:szCs w:val="20"/>
                <w:lang w:val="sr-Latn-BA"/>
              </w:rPr>
              <w:t>4</w:t>
            </w:r>
          </w:p>
        </w:tc>
        <w:tc>
          <w:tcPr>
            <w:tcW w:w="1450" w:type="dxa"/>
          </w:tcPr>
          <w:p w:rsidR="005E111F" w:rsidRPr="000530C6" w:rsidRDefault="005E111F" w:rsidP="00721AD3">
            <w:pPr>
              <w:rPr>
                <w:rFonts w:ascii="Times New Roman" w:eastAsia="Times New Roman" w:hAnsi="Times New Roman" w:cs="Times New Roman"/>
                <w:sz w:val="20"/>
                <w:szCs w:val="20"/>
                <w:lang w:val="sr-Latn-BA"/>
              </w:rPr>
            </w:pPr>
            <w:r w:rsidRPr="000530C6">
              <w:rPr>
                <w:rFonts w:ascii="Times New Roman" w:eastAsia="Times New Roman" w:hAnsi="Times New Roman" w:cs="Times New Roman"/>
                <w:bCs/>
                <w:sz w:val="20"/>
                <w:szCs w:val="20"/>
                <w:lang w:val="sr-Latn-BA"/>
              </w:rPr>
              <w:t xml:space="preserve">Lepir, Ljubo </w:t>
            </w:r>
          </w:p>
          <w:p w:rsidR="005E111F" w:rsidRPr="000530C6" w:rsidRDefault="005E111F" w:rsidP="00721AD3">
            <w:pPr>
              <w:rPr>
                <w:rStyle w:val="algouri"/>
                <w:rFonts w:ascii="Times New Roman" w:eastAsia="Times New Roman" w:hAnsi="Times New Roman" w:cs="Times New Roman"/>
                <w:color w:val="auto"/>
                <w:lang w:val="sr-Latn-BA"/>
              </w:rPr>
            </w:pPr>
          </w:p>
        </w:tc>
        <w:tc>
          <w:tcPr>
            <w:tcW w:w="1628" w:type="dxa"/>
          </w:tcPr>
          <w:p w:rsidR="005E111F" w:rsidRPr="00CD2F2E" w:rsidRDefault="005E111F" w:rsidP="00721AD3">
            <w:pPr>
              <w:rPr>
                <w:rFonts w:ascii="Times New Roman" w:eastAsia="Times New Roman" w:hAnsi="Times New Roman" w:cs="Times New Roman"/>
                <w:bCs/>
                <w:sz w:val="20"/>
                <w:szCs w:val="20"/>
                <w:lang w:val="sr-Latn-BA"/>
              </w:rPr>
            </w:pPr>
            <w:r w:rsidRPr="00CD2F2E">
              <w:rPr>
                <w:rFonts w:ascii="Times New Roman" w:eastAsia="Times New Roman" w:hAnsi="Times New Roman" w:cs="Times New Roman"/>
                <w:bCs/>
                <w:sz w:val="20"/>
                <w:szCs w:val="20"/>
                <w:lang w:val="sr-Latn-BA"/>
              </w:rPr>
              <w:t>Fakultet političkih nauka, Banja Luka</w:t>
            </w:r>
          </w:p>
          <w:p w:rsidR="005E111F" w:rsidRPr="00CD2F2E" w:rsidRDefault="005E111F" w:rsidP="00721AD3">
            <w:pPr>
              <w:rPr>
                <w:rStyle w:val="algouri"/>
                <w:rFonts w:ascii="Times New Roman" w:hAnsi="Times New Roman" w:cs="Times New Roman"/>
                <w:color w:val="auto"/>
                <w:lang w:val="sr-Latn-BA"/>
              </w:rPr>
            </w:pPr>
          </w:p>
        </w:tc>
        <w:tc>
          <w:tcPr>
            <w:tcW w:w="6224" w:type="dxa"/>
          </w:tcPr>
          <w:p w:rsidR="005E111F" w:rsidRPr="00245C4A" w:rsidRDefault="005E111F" w:rsidP="00721AD3">
            <w:pPr>
              <w:jc w:val="center"/>
              <w:rPr>
                <w:rFonts w:ascii="Times New Roman" w:hAnsi="Times New Roman" w:cs="Times New Roman"/>
                <w:b/>
                <w:sz w:val="20"/>
                <w:szCs w:val="20"/>
                <w:lang w:val="sr-Latn-BA"/>
              </w:rPr>
            </w:pPr>
            <w:r w:rsidRPr="00245C4A">
              <w:rPr>
                <w:rFonts w:ascii="Times New Roman" w:hAnsi="Times New Roman" w:cs="Times New Roman"/>
                <w:b/>
                <w:sz w:val="20"/>
                <w:szCs w:val="20"/>
                <w:lang w:val="sr-Latn-BA"/>
              </w:rPr>
              <w:t>SOCIJALNO PREDUZETNIŠTVO KAO MJERA AKTIVACIJE KORISNIKA SISTEMA SOCIJALNE ZAŠTITE</w:t>
            </w:r>
          </w:p>
          <w:p w:rsidR="005E111F" w:rsidRPr="00245C4A" w:rsidRDefault="005E111F"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Socijalna sigurnost građana Republike Srpske ostvaruje se u ključnim oblastima društvenog i ekonomskog djelovanja. Oblast zapošljavanja predstavlja ključno polje društvenog djelovanja u kojem građani, svojim sposobnostima i kapacitetima, omogućuju sebi i svojoj porodici osnovne uslove za socijalno siguran i ekonomski održiv život. Socijalno marginalizovani i socijalno isključeni građani, svoju društvenu i ekonomsku sigurnost značajnim dijelom ostvaruju u oblasti socijalne zaštite. Socijalna zaštita je definisana Zakonom o socijalnoj zaštiti i predstavlja sistemsko uređeno područje u kojem se pruža pomoć i podrška licima kada se nađu u stanju socijalne potrebe i preduzimaju potrebne mjere radi sprječavanja nastajanja i otklanjanja posljedica takvog stanja. Socijalne prestacije samo su dio intervencija kojima sistem socijalne zaštite nastoji obezbijediti socijalnu podršku siromašnima i socijalno isključenim licima. Jedan od ključnih mjera podrške licima koja se nađu u stanju socijalne potrebe jeste njihova radna aktivacija. Radno aktiviranje predstavlja ključnu mjeru izlaska socijalno ugroženih lica iz stanja zavisnosti od socijalnih prestacija. Socijalno preduzetništvo daje okvir sistemskog unapređenja mjera socijalne zaštite kroz podizanje samopouzdanja i korištenje preostalih sposobnosti korisnika. Sem toga, uvođenje privatnog i nevladinog sektora kao ravnopravnih pružaoca usluga socijalne zaštite utiče na razvoj novih oblika tržišta rada koje sa sobom donosi nova zapošljavanja i pojačanu socijalnu osjetljivost ukupnog društva. Socijalno preduzetništvo, kao novi oblik obezbjeđivanja socijalne sigurnosti građana, posjeduje kapacitete ekonomski održive djelatnosti  i aktivnih mjera socijalne zaštite kroz razvoj novog vida društveno korisnog rada prožetog vrijednostima humanizma i solidarnosti.</w:t>
            </w:r>
          </w:p>
          <w:p w:rsidR="005E111F" w:rsidRPr="00245C4A" w:rsidRDefault="005E111F" w:rsidP="00721AD3">
            <w:pPr>
              <w:rPr>
                <w:rFonts w:ascii="Times New Roman" w:eastAsia="Times New Roman" w:hAnsi="Times New Roman" w:cs="Times New Roman"/>
                <w:bCs/>
                <w:sz w:val="20"/>
                <w:szCs w:val="20"/>
                <w:lang w:val="sr-Latn-BA"/>
              </w:rPr>
            </w:pPr>
            <w:r w:rsidRPr="00245C4A">
              <w:rPr>
                <w:rFonts w:ascii="Times New Roman" w:hAnsi="Times New Roman" w:cs="Times New Roman"/>
                <w:i/>
                <w:sz w:val="20"/>
                <w:szCs w:val="20"/>
                <w:lang w:val="sr-Latn-BA"/>
              </w:rPr>
              <w:t>Ključne riječi: socijalno preduzetništvo, korisnici sistema socijalne zaštite, Zakon o socijalnoj zaštiti, socijalne prestacije</w:t>
            </w:r>
          </w:p>
        </w:tc>
      </w:tr>
      <w:tr w:rsidR="00A64D9A" w:rsidRPr="000530C6" w:rsidTr="00721AD3">
        <w:tc>
          <w:tcPr>
            <w:tcW w:w="729" w:type="dxa"/>
          </w:tcPr>
          <w:p w:rsidR="00A64D9A" w:rsidRPr="000530C6" w:rsidRDefault="007B586C" w:rsidP="00721AD3">
            <w:pPr>
              <w:rPr>
                <w:rFonts w:ascii="Times New Roman" w:eastAsia="Calibri" w:hAnsi="Times New Roman" w:cs="Times New Roman"/>
                <w:sz w:val="20"/>
                <w:szCs w:val="20"/>
                <w:lang w:val="sr-Latn-BA"/>
              </w:rPr>
            </w:pPr>
            <w:r>
              <w:rPr>
                <w:rFonts w:ascii="Times New Roman" w:eastAsia="Calibri" w:hAnsi="Times New Roman" w:cs="Times New Roman"/>
                <w:sz w:val="20"/>
                <w:szCs w:val="20"/>
                <w:lang w:val="sr-Latn-BA"/>
              </w:rPr>
              <w:t>5</w:t>
            </w:r>
          </w:p>
        </w:tc>
        <w:tc>
          <w:tcPr>
            <w:tcW w:w="1450" w:type="dxa"/>
          </w:tcPr>
          <w:p w:rsidR="00A64D9A" w:rsidRPr="000530C6" w:rsidRDefault="00A64D9A" w:rsidP="00721AD3">
            <w:pPr>
              <w:rPr>
                <w:rFonts w:ascii="Times New Roman" w:eastAsia="Calibri" w:hAnsi="Times New Roman" w:cs="Times New Roman"/>
                <w:sz w:val="20"/>
                <w:szCs w:val="20"/>
                <w:lang w:val="sr-Latn-BA"/>
              </w:rPr>
            </w:pPr>
            <w:r w:rsidRPr="000530C6">
              <w:rPr>
                <w:rFonts w:ascii="Times New Roman" w:eastAsia="Calibri" w:hAnsi="Times New Roman" w:cs="Times New Roman"/>
                <w:sz w:val="20"/>
                <w:szCs w:val="20"/>
                <w:lang w:val="sr-Latn-BA"/>
              </w:rPr>
              <w:t xml:space="preserve">Marinković; Darko </w:t>
            </w:r>
          </w:p>
          <w:p w:rsidR="00A64D9A" w:rsidRPr="000530C6" w:rsidRDefault="00A64D9A" w:rsidP="00721AD3">
            <w:pPr>
              <w:rPr>
                <w:rFonts w:ascii="Times New Roman" w:eastAsia="Calibri" w:hAnsi="Times New Roman" w:cs="Times New Roman"/>
                <w:sz w:val="20"/>
                <w:szCs w:val="20"/>
                <w:lang w:val="sr-Latn-BA"/>
              </w:rPr>
            </w:pPr>
            <w:r w:rsidRPr="000530C6">
              <w:rPr>
                <w:rFonts w:ascii="Times New Roman" w:eastAsia="Calibri" w:hAnsi="Times New Roman" w:cs="Times New Roman"/>
                <w:sz w:val="20"/>
                <w:szCs w:val="20"/>
                <w:lang w:val="sr-Latn-BA"/>
              </w:rPr>
              <w:t>Marinković, Vladimir</w:t>
            </w:r>
          </w:p>
          <w:p w:rsidR="00A64D9A" w:rsidRPr="000530C6" w:rsidRDefault="00A64D9A" w:rsidP="00721AD3">
            <w:pPr>
              <w:rPr>
                <w:rStyle w:val="algouri"/>
                <w:rFonts w:ascii="Times New Roman" w:eastAsia="Calibri" w:hAnsi="Times New Roman" w:cs="Times New Roman"/>
                <w:color w:val="auto"/>
                <w:lang w:val="sr-Latn-BA"/>
              </w:rPr>
            </w:pPr>
          </w:p>
        </w:tc>
        <w:tc>
          <w:tcPr>
            <w:tcW w:w="1628" w:type="dxa"/>
          </w:tcPr>
          <w:p w:rsidR="00A64D9A" w:rsidRPr="000530C6" w:rsidRDefault="00A64D9A" w:rsidP="00721AD3">
            <w:pPr>
              <w:pStyle w:val="FootnoteText"/>
              <w:rPr>
                <w:rFonts w:ascii="Times New Roman" w:hAnsi="Times New Roman"/>
                <w:lang w:val="sr-Latn-BA"/>
              </w:rPr>
            </w:pPr>
            <w:r>
              <w:rPr>
                <w:rFonts w:ascii="Times New Roman" w:hAnsi="Times New Roman"/>
                <w:lang w:val="sr-Latn-BA"/>
              </w:rPr>
              <w:t>„</w:t>
            </w:r>
            <w:r w:rsidRPr="000530C6">
              <w:rPr>
                <w:rFonts w:ascii="Times New Roman" w:hAnsi="Times New Roman"/>
                <w:lang w:val="sr-Latn-BA"/>
              </w:rPr>
              <w:t>Megatrend“ Univerzitet, Beograd</w:t>
            </w:r>
          </w:p>
          <w:p w:rsidR="00A64D9A" w:rsidRPr="000530C6" w:rsidRDefault="00A64D9A" w:rsidP="00721AD3">
            <w:pPr>
              <w:rPr>
                <w:rStyle w:val="algouri"/>
                <w:rFonts w:ascii="Times New Roman" w:eastAsia="Calibri" w:hAnsi="Times New Roman" w:cs="Times New Roman"/>
                <w:color w:val="auto"/>
                <w:lang w:val="sr-Latn-BA"/>
              </w:rPr>
            </w:pPr>
            <w:r w:rsidRPr="000530C6">
              <w:rPr>
                <w:rFonts w:ascii="Times New Roman" w:eastAsia="Calibri" w:hAnsi="Times New Roman" w:cs="Times New Roman"/>
                <w:sz w:val="20"/>
                <w:szCs w:val="20"/>
                <w:lang w:val="sr-Latn-BA"/>
              </w:rPr>
              <w:t>Visoka strukovna škola za preduzetništvo, Beograd</w:t>
            </w:r>
          </w:p>
        </w:tc>
        <w:tc>
          <w:tcPr>
            <w:tcW w:w="6224" w:type="dxa"/>
          </w:tcPr>
          <w:p w:rsidR="00A64D9A" w:rsidRPr="00245C4A" w:rsidRDefault="00A64D9A" w:rsidP="00721AD3">
            <w:pPr>
              <w:jc w:val="both"/>
              <w:rPr>
                <w:rFonts w:ascii="Times New Roman" w:hAnsi="Times New Roman" w:cs="Times New Roman"/>
                <w:b/>
                <w:sz w:val="20"/>
                <w:szCs w:val="20"/>
                <w:lang w:val="sr-Latn-BA"/>
              </w:rPr>
            </w:pPr>
            <w:r w:rsidRPr="00245C4A">
              <w:rPr>
                <w:rFonts w:ascii="Times New Roman" w:hAnsi="Times New Roman" w:cs="Times New Roman"/>
                <w:b/>
                <w:sz w:val="20"/>
                <w:szCs w:val="20"/>
                <w:lang w:val="sr-Latn-BA"/>
              </w:rPr>
              <w:t>MORAL I EKONOMIJA KROZ PRIZMU SOCIJALNOG PREDUZETNIŠTVA</w:t>
            </w:r>
          </w:p>
          <w:p w:rsidR="00A64D9A" w:rsidRPr="00245C4A" w:rsidRDefault="00A64D9A"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Vreme u kome živimo je vreme izuzetno dinamičnih društvenih promena.  Društvena praksa, snagom činjenica, potvrdjuje da u sve  oštrijoj i zahtevnijoj tržišnoj utakmici opstaju samo oni koji su u stanju da odgovore zahtevima dinamičnih društvenih kretanja. Nove tehnologije, ne samo da uvećavaju stvaralačku moć ljudskog rada, nego uslovljavaju promene u načinu života, u sistemu društvenih vrednosti,  moralu, načinu života, a time, brže ili sporije i promene u političkoj, ekonomskoj i socijalnoj organizaciji društva.  Sve to uslovljava da se menjaju i parametri na osnovu kojih se analizira stanje, problemi i otvorena pitanja koja se javljaju u svakom konkretnom društvu. </w:t>
            </w:r>
          </w:p>
          <w:p w:rsidR="00A64D9A" w:rsidRPr="00245C4A" w:rsidRDefault="00A64D9A"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        Globalna kriza koja već više od pola decenije potresa savremeni svet, koja je, kao i obično, najpre i najviše pogodila pripadnike sveta rada i siromašne slojeve društva,  može se u tom smislu  posmatrati kao posledica, ili  na pojavnoj ravni uočljiva slika tih poremećenih parametara. Takva situacija nalaže potrebu traganja za trajnim vrednostima, na kojima se, u kretanju civilizacije kroz vreme temelji društveni život. Takav pristup omogućuje da se uoči  nesporna činjenica da  je jedan od ključnih uzroka aktuelne krize pad morala. Kriza je u tom pogledu odigrala i značajnu pozitivnu ulogu, jer je definitivno negirala stavove ekonomista liberalne  i neoliberalne orijentacije o tome da je ekonomija moralno neutralna. Naprotiv,  trajne političke, ekonomske i socijalne posledice krize  potvrdile su da  i ekonomija, kao  i svaka ljudska delatnost mora biti moralna. To znači da i preduzetništvo, kao  jedan od ključnih pokretača  ekonomske aktivnosti  mora biti socijalno odgovorno.  </w:t>
            </w:r>
          </w:p>
          <w:p w:rsidR="00A64D9A" w:rsidRPr="00245C4A" w:rsidRDefault="00A64D9A"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Samo u tom kontekstu, „Socijalno preduzetništvo“ u užem smislu te reči može u punoj meri ostvariti svoju društvenu ulogu i funkcije, a pre svega, onu osnovnu sponu izmedju ekonomskih principa i načela socijalne pravde.  U tom smislu,  socijalno preduzetništvo  u svojim specifičnim vidovima može se posmatrati kao specijalni slučaj društveno odgovornog poslovanja (DOP) u  celini.</w:t>
            </w:r>
          </w:p>
          <w:p w:rsidR="00A64D9A" w:rsidRPr="00A64D9A" w:rsidRDefault="00A64D9A" w:rsidP="00A64D9A">
            <w:pPr>
              <w:jc w:val="both"/>
              <w:rPr>
                <w:rFonts w:ascii="Times New Roman" w:hAnsi="Times New Roman" w:cs="Times New Roman"/>
                <w:sz w:val="20"/>
                <w:szCs w:val="20"/>
                <w:lang w:val="sr-Latn-BA"/>
              </w:rPr>
            </w:pPr>
            <w:r w:rsidRPr="00245C4A">
              <w:rPr>
                <w:rFonts w:ascii="Times New Roman" w:hAnsi="Times New Roman" w:cs="Times New Roman"/>
                <w:b/>
                <w:sz w:val="20"/>
                <w:szCs w:val="20"/>
                <w:lang w:val="sr-Latn-BA"/>
              </w:rPr>
              <w:t>Ključne reči:</w:t>
            </w:r>
            <w:r w:rsidRPr="00245C4A">
              <w:rPr>
                <w:rFonts w:ascii="Times New Roman" w:hAnsi="Times New Roman" w:cs="Times New Roman"/>
                <w:b/>
                <w:i/>
                <w:sz w:val="20"/>
                <w:szCs w:val="20"/>
                <w:lang w:val="sr-Latn-BA"/>
              </w:rPr>
              <w:t xml:space="preserve"> </w:t>
            </w:r>
            <w:r w:rsidRPr="00245C4A">
              <w:rPr>
                <w:rFonts w:ascii="Times New Roman" w:hAnsi="Times New Roman" w:cs="Times New Roman"/>
                <w:sz w:val="20"/>
                <w:szCs w:val="20"/>
                <w:lang w:val="sr-Latn-BA"/>
              </w:rPr>
              <w:t xml:space="preserve"> društveno odgovorno poslovanje (DOP), socijalna tržišna privreda, socijalno preduzetništvo, socijalna pravda, solidarnost, ekonomija, moral.</w:t>
            </w:r>
          </w:p>
        </w:tc>
      </w:tr>
      <w:tr w:rsidR="008A53E9" w:rsidRPr="000530C6" w:rsidTr="00721AD3">
        <w:tc>
          <w:tcPr>
            <w:tcW w:w="729" w:type="dxa"/>
          </w:tcPr>
          <w:p w:rsidR="008A53E9" w:rsidRPr="000530C6" w:rsidRDefault="007B586C" w:rsidP="00721AD3">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6</w:t>
            </w:r>
          </w:p>
        </w:tc>
        <w:tc>
          <w:tcPr>
            <w:tcW w:w="1450" w:type="dxa"/>
          </w:tcPr>
          <w:p w:rsidR="008A53E9" w:rsidRPr="000530C6" w:rsidRDefault="008A53E9" w:rsidP="00721AD3">
            <w:pPr>
              <w:rPr>
                <w:rFonts w:ascii="Times New Roman" w:eastAsia="Calibri" w:hAnsi="Times New Roman" w:cs="Times New Roman"/>
                <w:sz w:val="20"/>
                <w:szCs w:val="20"/>
                <w:lang w:val="sr-Latn-BA"/>
              </w:rPr>
            </w:pPr>
            <w:r w:rsidRPr="000530C6">
              <w:rPr>
                <w:rFonts w:ascii="Times New Roman" w:eastAsia="Calibri" w:hAnsi="Times New Roman" w:cs="Times New Roman"/>
                <w:sz w:val="20"/>
                <w:szCs w:val="20"/>
                <w:lang w:val="sr-Latn-BA"/>
              </w:rPr>
              <w:t xml:space="preserve">Živković, Momčilo </w:t>
            </w:r>
          </w:p>
          <w:p w:rsidR="008A53E9" w:rsidRPr="000530C6" w:rsidRDefault="008A53E9" w:rsidP="00721AD3">
            <w:pPr>
              <w:rPr>
                <w:rFonts w:ascii="Times New Roman" w:eastAsia="Calibri" w:hAnsi="Times New Roman" w:cs="Times New Roman"/>
                <w:sz w:val="20"/>
                <w:szCs w:val="20"/>
                <w:lang w:val="sr-Latn-BA"/>
              </w:rPr>
            </w:pPr>
            <w:r w:rsidRPr="000530C6">
              <w:rPr>
                <w:rFonts w:ascii="Times New Roman" w:eastAsia="Calibri" w:hAnsi="Times New Roman" w:cs="Times New Roman"/>
                <w:sz w:val="20"/>
                <w:szCs w:val="20"/>
                <w:lang w:val="sr-Latn-BA"/>
              </w:rPr>
              <w:t xml:space="preserve">Bevanda, Vuk </w:t>
            </w:r>
          </w:p>
          <w:p w:rsidR="008A53E9" w:rsidRPr="000530C6" w:rsidRDefault="008A53E9" w:rsidP="00721AD3">
            <w:pPr>
              <w:rPr>
                <w:rFonts w:ascii="Times New Roman" w:eastAsia="Calibri" w:hAnsi="Times New Roman" w:cs="Times New Roman"/>
                <w:sz w:val="20"/>
                <w:szCs w:val="20"/>
                <w:lang w:val="sr-Latn-BA"/>
              </w:rPr>
            </w:pPr>
          </w:p>
          <w:p w:rsidR="008A53E9" w:rsidRPr="000530C6" w:rsidRDefault="008A53E9" w:rsidP="00721AD3">
            <w:pPr>
              <w:rPr>
                <w:rStyle w:val="algouri"/>
                <w:rFonts w:ascii="Times New Roman" w:hAnsi="Times New Roman" w:cs="Times New Roman"/>
                <w:color w:val="auto"/>
                <w:lang w:val="sr-Latn-BA"/>
              </w:rPr>
            </w:pPr>
          </w:p>
        </w:tc>
        <w:tc>
          <w:tcPr>
            <w:tcW w:w="1628" w:type="dxa"/>
          </w:tcPr>
          <w:p w:rsidR="008A53E9" w:rsidRPr="000530C6" w:rsidRDefault="008A53E9" w:rsidP="00721AD3">
            <w:pPr>
              <w:rPr>
                <w:rStyle w:val="algouri"/>
                <w:rFonts w:ascii="Times New Roman" w:eastAsia="Calibri" w:hAnsi="Times New Roman" w:cs="Times New Roman"/>
                <w:color w:val="auto"/>
                <w:lang w:val="sr-Latn-BA"/>
              </w:rPr>
            </w:pPr>
            <w:r w:rsidRPr="000530C6">
              <w:rPr>
                <w:rFonts w:ascii="Times New Roman" w:eastAsia="Calibri" w:hAnsi="Times New Roman" w:cs="Times New Roman"/>
                <w:sz w:val="20"/>
                <w:szCs w:val="20"/>
                <w:lang w:val="sr-Latn-BA"/>
              </w:rPr>
              <w:t>Fakultet za poslovne studije, Megatrend univerzitet, Beograd, Srbija</w:t>
            </w:r>
          </w:p>
        </w:tc>
        <w:tc>
          <w:tcPr>
            <w:tcW w:w="6224" w:type="dxa"/>
          </w:tcPr>
          <w:p w:rsidR="008A53E9" w:rsidRPr="000530C6" w:rsidRDefault="008A53E9" w:rsidP="00721AD3">
            <w:pPr>
              <w:jc w:val="center"/>
              <w:rPr>
                <w:rFonts w:ascii="Times New Roman" w:hAnsi="Times New Roman" w:cs="Times New Roman"/>
                <w:sz w:val="20"/>
                <w:szCs w:val="20"/>
                <w:lang w:val="sr-Latn-BA"/>
              </w:rPr>
            </w:pPr>
            <w:r w:rsidRPr="000530C6">
              <w:rPr>
                <w:rFonts w:ascii="Times New Roman" w:hAnsi="Times New Roman" w:cs="Times New Roman"/>
                <w:b/>
                <w:sz w:val="20"/>
                <w:szCs w:val="20"/>
                <w:lang w:val="sr-Latn-BA"/>
              </w:rPr>
              <w:t>MOGUĆNOSTI I PERSPEKTIVE RAZVOJA PREDUZETNIŠTVA I BIZNISA U REPUBLICI SRBIJI</w:t>
            </w:r>
          </w:p>
          <w:p w:rsidR="008A53E9" w:rsidRPr="000530C6" w:rsidRDefault="008A53E9" w:rsidP="00721AD3">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Preduzetnici, radnje i mala i srednja preduzeća u Srbiji, suočavaju se sa složenim postupcima i propisima u fazi započinjanja poslovanja, svakodnevnom poslovanju i u slučaju prestanka rada. Poštovanje ovakvih propisa i procedura predstavlja značajno opterećenje i trošak za ograničene finansijske, upravljačke i kadrovske resurse u sektoru MSP. U tom smislu, stvaranje sigurnog, uređenog i stimulativnog ambijenta za poslovanje, biće jedan od najvećih izazova naše zemlje u narednom periodu.</w:t>
            </w:r>
          </w:p>
          <w:p w:rsidR="008A53E9" w:rsidRPr="000530C6" w:rsidRDefault="008A53E9" w:rsidP="00721AD3">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Za razvoj preduzetništva i privatnog sektora potrebno je stvoriti odgovarajuće uslove i poslovni ambijent, što zahteva podršku i napredak u brojnim sferama društva. Da bi se osnovala odgovarajuća poslovna infrastruktura, i stvorila odgovarajuća poslovna klima značajan doprinos može dati razvoj savremenih oblika poslovanja, kao instrumenata poslovne podrške preduzećima i preduzetnicima. Time se intenzivira i rad na unapređenju preduzetništva, rastu zaposlenosti i započinjanju novih poslovnih poduhvata.</w:t>
            </w:r>
          </w:p>
          <w:p w:rsidR="008A53E9" w:rsidRPr="000530C6" w:rsidRDefault="008A53E9" w:rsidP="00721AD3">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Predmet istraživanja rada su: preduzetnici, preduzetništvo, mala i srednja preduzeća, lokalni ekonomski razvoj, privredni razvoj.</w:t>
            </w:r>
          </w:p>
          <w:p w:rsidR="008A53E9" w:rsidRPr="000530C6" w:rsidRDefault="008A53E9" w:rsidP="00721AD3">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Cilj istraživanja je da se kroz teorijsku i praktičnu analizu relevantnih podataka, procesa i odnosa sagledaju mogućnosti razvoja preduzetništva i biznisa u Republici Srbiji, kao i rastuća uloga i malih i srednjih preduzeća u lokalnom ekonomskom razvoju, i privrednom razvoju u celini. U okviru rada biće razmatrani mehanizmi pomoći preduzećima i preduzetnicima u započinjanju i realizovanju novih poslova, tokom početnih perioda poslovanja koji su prelomni za opstanak i dalji razvoj poslovanja.</w:t>
            </w:r>
          </w:p>
          <w:p w:rsidR="008A53E9" w:rsidRPr="000530C6" w:rsidRDefault="008A53E9" w:rsidP="00721AD3">
            <w:pPr>
              <w:jc w:val="both"/>
              <w:rPr>
                <w:rFonts w:ascii="Times New Roman" w:hAnsi="Times New Roman" w:cs="Times New Roman"/>
                <w:sz w:val="20"/>
                <w:szCs w:val="20"/>
                <w:lang w:val="sr-Latn-BA"/>
              </w:rPr>
            </w:pPr>
            <w:r w:rsidRPr="000530C6">
              <w:rPr>
                <w:rFonts w:ascii="Times New Roman" w:hAnsi="Times New Roman" w:cs="Times New Roman"/>
                <w:b/>
                <w:sz w:val="20"/>
                <w:szCs w:val="20"/>
                <w:lang w:val="sr-Latn-BA"/>
              </w:rPr>
              <w:t>Ključne reči:</w:t>
            </w:r>
            <w:r w:rsidRPr="000530C6">
              <w:rPr>
                <w:rFonts w:ascii="Times New Roman" w:hAnsi="Times New Roman" w:cs="Times New Roman"/>
                <w:sz w:val="20"/>
                <w:szCs w:val="20"/>
                <w:lang w:val="sr-Latn-BA"/>
              </w:rPr>
              <w:t xml:space="preserve"> preduzetništvo, preduzetnici, poslovanje, MSP, ekonomski razvoj.</w:t>
            </w:r>
          </w:p>
        </w:tc>
      </w:tr>
      <w:tr w:rsidR="00EF22FB" w:rsidRPr="000530C6" w:rsidTr="00721AD3">
        <w:tc>
          <w:tcPr>
            <w:tcW w:w="729" w:type="dxa"/>
          </w:tcPr>
          <w:p w:rsidR="00EF22FB" w:rsidRPr="000530C6" w:rsidRDefault="007B586C" w:rsidP="00721AD3">
            <w:pPr>
              <w:rPr>
                <w:rStyle w:val="Strong"/>
                <w:rFonts w:ascii="Times New Roman" w:hAnsi="Times New Roman" w:cs="Times New Roman"/>
                <w:b w:val="0"/>
                <w:sz w:val="20"/>
                <w:szCs w:val="20"/>
                <w:lang w:val="sr-Latn-BA"/>
              </w:rPr>
            </w:pPr>
            <w:r>
              <w:rPr>
                <w:rStyle w:val="Strong"/>
                <w:rFonts w:ascii="Times New Roman" w:hAnsi="Times New Roman" w:cs="Times New Roman"/>
                <w:b w:val="0"/>
                <w:sz w:val="20"/>
                <w:szCs w:val="20"/>
                <w:lang w:val="sr-Latn-BA"/>
              </w:rPr>
              <w:t>7</w:t>
            </w:r>
          </w:p>
        </w:tc>
        <w:tc>
          <w:tcPr>
            <w:tcW w:w="1450" w:type="dxa"/>
          </w:tcPr>
          <w:p w:rsidR="00EF22FB" w:rsidRPr="000530C6" w:rsidRDefault="00EF22FB" w:rsidP="00721AD3">
            <w:pPr>
              <w:rPr>
                <w:rStyle w:val="Strong"/>
                <w:rFonts w:ascii="Times New Roman" w:hAnsi="Times New Roman" w:cs="Times New Roman"/>
                <w:b w:val="0"/>
                <w:sz w:val="20"/>
                <w:szCs w:val="20"/>
                <w:lang w:val="sr-Latn-BA"/>
              </w:rPr>
            </w:pPr>
            <w:r w:rsidRPr="000530C6">
              <w:rPr>
                <w:rStyle w:val="Strong"/>
                <w:rFonts w:ascii="Times New Roman" w:hAnsi="Times New Roman" w:cs="Times New Roman"/>
                <w:b w:val="0"/>
                <w:sz w:val="20"/>
                <w:szCs w:val="20"/>
                <w:lang w:val="sr-Latn-BA"/>
              </w:rPr>
              <w:t>Dinić, Dragana</w:t>
            </w:r>
          </w:p>
          <w:p w:rsidR="00EF22FB" w:rsidRPr="000530C6" w:rsidRDefault="00EF22FB" w:rsidP="00721AD3">
            <w:pPr>
              <w:rPr>
                <w:rStyle w:val="Strong"/>
                <w:rFonts w:ascii="Times New Roman" w:hAnsi="Times New Roman" w:cs="Times New Roman"/>
                <w:b w:val="0"/>
                <w:sz w:val="20"/>
                <w:szCs w:val="20"/>
                <w:lang w:val="sr-Latn-BA"/>
              </w:rPr>
            </w:pPr>
          </w:p>
          <w:p w:rsidR="00EF22FB" w:rsidRPr="000530C6" w:rsidRDefault="00EF22FB" w:rsidP="00721AD3">
            <w:pPr>
              <w:rPr>
                <w:rStyle w:val="Strong"/>
                <w:rFonts w:ascii="Times New Roman" w:hAnsi="Times New Roman" w:cs="Times New Roman"/>
                <w:b w:val="0"/>
                <w:sz w:val="20"/>
                <w:szCs w:val="20"/>
                <w:lang w:val="sr-Latn-BA"/>
              </w:rPr>
            </w:pPr>
          </w:p>
          <w:p w:rsidR="00EF22FB" w:rsidRPr="000530C6" w:rsidRDefault="00EF22FB" w:rsidP="00721AD3">
            <w:pPr>
              <w:pStyle w:val="NormalWeb"/>
              <w:spacing w:before="0" w:beforeAutospacing="0" w:after="0" w:afterAutospacing="0"/>
              <w:rPr>
                <w:sz w:val="20"/>
                <w:szCs w:val="20"/>
                <w:lang w:val="sr-Latn-BA"/>
              </w:rPr>
            </w:pPr>
            <w:r w:rsidRPr="000530C6">
              <w:rPr>
                <w:rStyle w:val="Strong"/>
                <w:b w:val="0"/>
                <w:sz w:val="20"/>
                <w:szCs w:val="20"/>
                <w:lang w:val="sr-Latn-BA"/>
              </w:rPr>
              <w:t xml:space="preserve">Pavlović, Suzana </w:t>
            </w:r>
          </w:p>
          <w:p w:rsidR="00EF22FB" w:rsidRPr="000530C6" w:rsidRDefault="00EF22FB" w:rsidP="00721AD3">
            <w:pPr>
              <w:rPr>
                <w:rStyle w:val="algouri"/>
                <w:rFonts w:ascii="Times New Roman" w:hAnsi="Times New Roman" w:cs="Times New Roman"/>
                <w:color w:val="auto"/>
                <w:lang w:val="sr-Latn-BA"/>
              </w:rPr>
            </w:pPr>
            <w:r w:rsidRPr="000530C6">
              <w:rPr>
                <w:rStyle w:val="Strong"/>
                <w:rFonts w:ascii="Times New Roman" w:hAnsi="Times New Roman" w:cs="Times New Roman"/>
                <w:b w:val="0"/>
                <w:sz w:val="20"/>
                <w:szCs w:val="20"/>
                <w:lang w:val="sr-Latn-BA"/>
              </w:rPr>
              <w:t xml:space="preserve"> </w:t>
            </w:r>
          </w:p>
        </w:tc>
        <w:tc>
          <w:tcPr>
            <w:tcW w:w="1628" w:type="dxa"/>
          </w:tcPr>
          <w:p w:rsidR="00EF22FB" w:rsidRPr="000530C6" w:rsidRDefault="00EF22FB" w:rsidP="00721AD3">
            <w:pPr>
              <w:pStyle w:val="NormalWeb"/>
              <w:spacing w:before="0" w:beforeAutospacing="0" w:after="0" w:afterAutospacing="0"/>
              <w:rPr>
                <w:sz w:val="20"/>
                <w:szCs w:val="20"/>
                <w:lang w:val="sr-Latn-BA"/>
              </w:rPr>
            </w:pPr>
            <w:r w:rsidRPr="000530C6">
              <w:rPr>
                <w:sz w:val="20"/>
                <w:szCs w:val="20"/>
                <w:lang w:val="sr-Latn-BA"/>
              </w:rPr>
              <w:t>Institut za političke studije – Beograd</w:t>
            </w:r>
          </w:p>
          <w:p w:rsidR="00EF22FB" w:rsidRPr="000530C6" w:rsidRDefault="00EF22FB" w:rsidP="00721AD3">
            <w:pPr>
              <w:pStyle w:val="NormalWeb"/>
              <w:spacing w:before="0" w:beforeAutospacing="0" w:after="0" w:afterAutospacing="0"/>
              <w:rPr>
                <w:rStyle w:val="algouri"/>
                <w:color w:val="auto"/>
                <w:lang w:val="sr-Latn-BA"/>
              </w:rPr>
            </w:pPr>
            <w:r w:rsidRPr="000530C6">
              <w:rPr>
                <w:sz w:val="20"/>
                <w:szCs w:val="20"/>
                <w:lang w:val="sr-Latn-BA"/>
              </w:rPr>
              <w:t>Visoka zdravstveno sanitarna škola strukovnih studija, VISAN</w:t>
            </w:r>
          </w:p>
        </w:tc>
        <w:tc>
          <w:tcPr>
            <w:tcW w:w="6224" w:type="dxa"/>
          </w:tcPr>
          <w:p w:rsidR="00EF22FB" w:rsidRPr="00245C4A" w:rsidRDefault="00EF22FB" w:rsidP="00721AD3">
            <w:pPr>
              <w:pStyle w:val="NormalWeb"/>
              <w:spacing w:before="0" w:beforeAutospacing="0" w:after="0" w:afterAutospacing="0"/>
              <w:jc w:val="center"/>
              <w:rPr>
                <w:rStyle w:val="Strong"/>
                <w:sz w:val="20"/>
                <w:szCs w:val="20"/>
                <w:lang w:val="sr-Latn-BA"/>
              </w:rPr>
            </w:pPr>
            <w:r w:rsidRPr="00245C4A">
              <w:rPr>
                <w:rStyle w:val="Strong"/>
                <w:sz w:val="20"/>
                <w:szCs w:val="20"/>
                <w:lang w:val="sr-Latn-BA"/>
              </w:rPr>
              <w:t xml:space="preserve">HRANITELJSTVO ZA STARIJE </w:t>
            </w:r>
          </w:p>
          <w:p w:rsidR="00EF22FB" w:rsidRPr="00245C4A" w:rsidRDefault="00EF22FB" w:rsidP="00721AD3">
            <w:pPr>
              <w:pStyle w:val="NormalWeb"/>
              <w:spacing w:before="0" w:beforeAutospacing="0" w:after="0" w:afterAutospacing="0"/>
              <w:jc w:val="center"/>
              <w:rPr>
                <w:sz w:val="20"/>
                <w:szCs w:val="20"/>
                <w:lang w:val="sr-Latn-BA"/>
              </w:rPr>
            </w:pPr>
            <w:r w:rsidRPr="00245C4A">
              <w:rPr>
                <w:rStyle w:val="Strong"/>
                <w:sz w:val="20"/>
                <w:szCs w:val="20"/>
                <w:lang w:val="sr-Latn-BA"/>
              </w:rPr>
              <w:t>KAO MODEL SOCIJALNOG PREDUZETNIŠTVA</w:t>
            </w:r>
          </w:p>
          <w:p w:rsidR="00EF22FB" w:rsidRPr="00245C4A" w:rsidRDefault="00EF22FB"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Ubrzano starenje stanovništva je globalna pojava. U odgovoru na ovakvu demografsku tendenciju donet je </w:t>
            </w:r>
            <w:r w:rsidRPr="00245C4A">
              <w:rPr>
                <w:rFonts w:ascii="Times New Roman" w:hAnsi="Times New Roman" w:cs="Times New Roman"/>
                <w:i/>
                <w:iCs/>
                <w:sz w:val="20"/>
                <w:szCs w:val="20"/>
                <w:lang w:val="sr-Latn-BA"/>
              </w:rPr>
              <w:t>Madridski međunarodni plan akcija o starenju</w:t>
            </w:r>
            <w:r w:rsidRPr="00245C4A">
              <w:rPr>
                <w:rFonts w:ascii="Times New Roman" w:hAnsi="Times New Roman" w:cs="Times New Roman"/>
                <w:sz w:val="20"/>
                <w:szCs w:val="20"/>
                <w:lang w:val="sr-Latn-BA"/>
              </w:rPr>
              <w:t xml:space="preserve">. Proklamovani ciljevi </w:t>
            </w:r>
            <w:r w:rsidRPr="00245C4A">
              <w:rPr>
                <w:rFonts w:ascii="Times New Roman" w:hAnsi="Times New Roman" w:cs="Times New Roman"/>
                <w:i/>
                <w:iCs/>
                <w:sz w:val="20"/>
                <w:szCs w:val="20"/>
                <w:lang w:val="sr-Latn-BA"/>
              </w:rPr>
              <w:t>MIPPA</w:t>
            </w:r>
            <w:r w:rsidRPr="00245C4A">
              <w:rPr>
                <w:rFonts w:ascii="Times New Roman" w:hAnsi="Times New Roman" w:cs="Times New Roman"/>
                <w:sz w:val="20"/>
                <w:szCs w:val="20"/>
                <w:lang w:val="sr-Latn-BA"/>
              </w:rPr>
              <w:t xml:space="preserve"> dobili su svoju konkretizaciju u Srbiju, u </w:t>
            </w:r>
            <w:r w:rsidRPr="00245C4A">
              <w:rPr>
                <w:rFonts w:ascii="Times New Roman" w:hAnsi="Times New Roman" w:cs="Times New Roman"/>
                <w:i/>
                <w:iCs/>
                <w:sz w:val="20"/>
                <w:szCs w:val="20"/>
                <w:lang w:val="sr-Latn-BA"/>
              </w:rPr>
              <w:t>Nacionalnoj strategiji o starenju</w:t>
            </w:r>
            <w:r w:rsidRPr="00245C4A">
              <w:rPr>
                <w:rFonts w:ascii="Times New Roman" w:hAnsi="Times New Roman" w:cs="Times New Roman"/>
                <w:sz w:val="20"/>
                <w:szCs w:val="20"/>
                <w:lang w:val="sr-Latn-BA"/>
              </w:rPr>
              <w:t xml:space="preserve"> (2006 - 2015), a našli su svoje mesto i u drugim strateškim dokumentima. Povećavanje broja starijih predstavlja udar na penzione i zdravstvene fondove i zahteva sveobuhvatne promene u sistemu socijalne zaštite.</w:t>
            </w:r>
          </w:p>
          <w:p w:rsidR="00EF22FB" w:rsidRPr="00245C4A" w:rsidRDefault="00EF22FB"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Ovim radom želimo da ukažemo na neophodnost uvođenja novih modela zbrinjavanja starijih i pružanja servisnih usluga za starije u lokalnoj zajednici - kroz instituciju </w:t>
            </w:r>
            <w:r w:rsidRPr="00245C4A">
              <w:rPr>
                <w:rFonts w:ascii="Times New Roman" w:hAnsi="Times New Roman" w:cs="Times New Roman"/>
                <w:i/>
                <w:iCs/>
                <w:sz w:val="20"/>
                <w:szCs w:val="20"/>
                <w:lang w:val="sr-Latn-BA"/>
              </w:rPr>
              <w:t>hraniteljstva za starije</w:t>
            </w:r>
            <w:r w:rsidRPr="00245C4A">
              <w:rPr>
                <w:rFonts w:ascii="Times New Roman" w:hAnsi="Times New Roman" w:cs="Times New Roman"/>
                <w:sz w:val="20"/>
                <w:szCs w:val="20"/>
                <w:lang w:val="sr-Latn-BA"/>
              </w:rPr>
              <w:t>. Istovremeno, promovišemo nedovoljno prepoznatu sferu socijalnog preduzetništva.</w:t>
            </w:r>
          </w:p>
          <w:p w:rsidR="00EF22FB" w:rsidRPr="00245C4A" w:rsidRDefault="00EF22FB" w:rsidP="00721AD3">
            <w:pPr>
              <w:pStyle w:val="NormalWeb"/>
              <w:spacing w:before="0" w:beforeAutospacing="0" w:after="0" w:afterAutospacing="0"/>
              <w:jc w:val="both"/>
              <w:rPr>
                <w:rStyle w:val="Strong"/>
                <w:b w:val="0"/>
                <w:bCs w:val="0"/>
                <w:sz w:val="20"/>
                <w:szCs w:val="20"/>
                <w:lang w:val="sr-Latn-BA"/>
              </w:rPr>
            </w:pPr>
            <w:r w:rsidRPr="00245C4A">
              <w:rPr>
                <w:sz w:val="20"/>
                <w:szCs w:val="20"/>
                <w:lang w:val="sr-Latn-BA"/>
              </w:rPr>
              <w:t xml:space="preserve">Rad je utemeljen na anketnom istraživanju Gerontološkog društva Srbije sa centrima za socijalni rad iz 2007. (kojim su ispitivana iskustva i potrebe zbrinjavanja starijih putem hraniteljstva), kao i na </w:t>
            </w:r>
            <w:r w:rsidRPr="00245C4A">
              <w:rPr>
                <w:bCs/>
                <w:i/>
                <w:sz w:val="20"/>
                <w:szCs w:val="20"/>
                <w:lang w:val="sr-Latn-BA"/>
              </w:rPr>
              <w:t>Jedinstvenoj metodologiji zbrinjavanja ostarelih osoba angažovanjem hraniteljske porodice i geronto-hraniteljice</w:t>
            </w:r>
            <w:r w:rsidRPr="00245C4A">
              <w:rPr>
                <w:sz w:val="20"/>
                <w:szCs w:val="20"/>
                <w:lang w:val="sr-Latn-BA"/>
              </w:rPr>
              <w:t xml:space="preserve">. Stručno-edukativni seminari posvećeni ovom pitanju, fokusirali su se na </w:t>
            </w:r>
            <w:r w:rsidRPr="00245C4A">
              <w:rPr>
                <w:rStyle w:val="Strong"/>
                <w:b w:val="0"/>
                <w:sz w:val="20"/>
                <w:szCs w:val="20"/>
                <w:lang w:val="sr-Latn-BA"/>
              </w:rPr>
              <w:t xml:space="preserve">tri varijante hraniteljstva starijih lica i to: </w:t>
            </w:r>
          </w:p>
          <w:p w:rsidR="00EF22FB" w:rsidRPr="00245C4A" w:rsidRDefault="00EF22FB" w:rsidP="00721AD3">
            <w:pPr>
              <w:numPr>
                <w:ilvl w:val="0"/>
                <w:numId w:val="2"/>
              </w:numPr>
              <w:ind w:firstLine="0"/>
              <w:jc w:val="both"/>
              <w:rPr>
                <w:rStyle w:val="Strong"/>
                <w:rFonts w:ascii="Times New Roman" w:hAnsi="Times New Roman" w:cs="Times New Roman"/>
                <w:b w:val="0"/>
                <w:sz w:val="20"/>
                <w:szCs w:val="20"/>
                <w:lang w:val="sr-Latn-BA"/>
              </w:rPr>
            </w:pPr>
            <w:r w:rsidRPr="00245C4A">
              <w:rPr>
                <w:rStyle w:val="Strong"/>
                <w:rFonts w:ascii="Times New Roman" w:hAnsi="Times New Roman" w:cs="Times New Roman"/>
                <w:b w:val="0"/>
                <w:sz w:val="20"/>
                <w:szCs w:val="20"/>
                <w:lang w:val="sr-Latn-BA"/>
              </w:rPr>
              <w:t xml:space="preserve">slučaj kada ostarela osoba odlazi u hraniteljsku porodicu (klasično hraniteljstvo); </w:t>
            </w:r>
          </w:p>
          <w:p w:rsidR="00EF22FB" w:rsidRPr="00245C4A" w:rsidRDefault="00EF22FB" w:rsidP="00721AD3">
            <w:pPr>
              <w:numPr>
                <w:ilvl w:val="0"/>
                <w:numId w:val="2"/>
              </w:numPr>
              <w:ind w:firstLine="0"/>
              <w:jc w:val="both"/>
              <w:rPr>
                <w:rStyle w:val="Strong"/>
                <w:rFonts w:ascii="Times New Roman" w:hAnsi="Times New Roman" w:cs="Times New Roman"/>
                <w:b w:val="0"/>
                <w:sz w:val="20"/>
                <w:szCs w:val="20"/>
                <w:lang w:val="sr-Latn-BA"/>
              </w:rPr>
            </w:pPr>
            <w:r w:rsidRPr="00245C4A">
              <w:rPr>
                <w:rStyle w:val="Strong"/>
                <w:rFonts w:ascii="Times New Roman" w:hAnsi="Times New Roman" w:cs="Times New Roman"/>
                <w:b w:val="0"/>
                <w:sz w:val="20"/>
                <w:szCs w:val="20"/>
                <w:lang w:val="sr-Latn-BA"/>
              </w:rPr>
              <w:t xml:space="preserve">kada ostarela osoba ostaje u svojoj kući i prima hraniteljsku porodicu kod sebe; </w:t>
            </w:r>
          </w:p>
          <w:p w:rsidR="00EF22FB" w:rsidRPr="00245C4A" w:rsidRDefault="00EF22FB" w:rsidP="00721AD3">
            <w:pPr>
              <w:numPr>
                <w:ilvl w:val="0"/>
                <w:numId w:val="2"/>
              </w:numPr>
              <w:ind w:firstLine="0"/>
              <w:jc w:val="both"/>
              <w:rPr>
                <w:rStyle w:val="Strong"/>
                <w:rFonts w:ascii="Times New Roman" w:hAnsi="Times New Roman" w:cs="Times New Roman"/>
                <w:b w:val="0"/>
                <w:sz w:val="20"/>
                <w:szCs w:val="20"/>
                <w:lang w:val="sr-Latn-BA"/>
              </w:rPr>
            </w:pPr>
            <w:r w:rsidRPr="00245C4A">
              <w:rPr>
                <w:rStyle w:val="Strong"/>
                <w:rFonts w:ascii="Times New Roman" w:hAnsi="Times New Roman" w:cs="Times New Roman"/>
                <w:b w:val="0"/>
                <w:sz w:val="20"/>
                <w:szCs w:val="20"/>
                <w:lang w:val="sr-Latn-BA"/>
              </w:rPr>
              <w:t xml:space="preserve">i kada u kuću ostarele osobe dolazi geronto-hraniteljica, svakodnevno dogovoreni period vremena ili ostaje da živi sa ostarelom osobom. </w:t>
            </w:r>
          </w:p>
          <w:p w:rsidR="00EF22FB" w:rsidRPr="00245C4A" w:rsidRDefault="00EF22FB" w:rsidP="00721AD3">
            <w:pPr>
              <w:jc w:val="both"/>
              <w:rPr>
                <w:rStyle w:val="Strong"/>
                <w:rFonts w:ascii="Times New Roman" w:hAnsi="Times New Roman" w:cs="Times New Roman"/>
                <w:b w:val="0"/>
                <w:sz w:val="20"/>
                <w:szCs w:val="20"/>
                <w:lang w:val="sr-Latn-BA"/>
              </w:rPr>
            </w:pPr>
            <w:r w:rsidRPr="00245C4A">
              <w:rPr>
                <w:rStyle w:val="Strong"/>
                <w:rFonts w:ascii="Times New Roman" w:hAnsi="Times New Roman" w:cs="Times New Roman"/>
                <w:b w:val="0"/>
                <w:sz w:val="20"/>
                <w:szCs w:val="20"/>
                <w:lang w:val="sr-Latn-BA"/>
              </w:rPr>
              <w:tab/>
              <w:t xml:space="preserve">Zaključak je da je ovakav oblik zbrinjavanja starijih ekonomski isplativiji od domskog zbrinjavanja, ne zahteva investiciona ulaganja, otvara mogućnost za zapošljavanje ne samo pojedinaca, već čitavih porodica, a pogodan je za starije kako u velikim gradovima, tako i u najzabačenijim selima. Njime se obezbeđuje viši kvalitet života i dostojanstvena i humana starost. </w:t>
            </w:r>
          </w:p>
          <w:p w:rsidR="00EF22FB" w:rsidRPr="00245C4A" w:rsidRDefault="00EF22FB" w:rsidP="00721AD3">
            <w:pPr>
              <w:jc w:val="both"/>
              <w:rPr>
                <w:rFonts w:ascii="Times New Roman" w:hAnsi="Times New Roman" w:cs="Times New Roman"/>
                <w:sz w:val="20"/>
                <w:szCs w:val="20"/>
                <w:lang w:val="sr-Latn-BA"/>
              </w:rPr>
            </w:pPr>
          </w:p>
          <w:p w:rsidR="00EF22FB" w:rsidRPr="00245C4A" w:rsidRDefault="00EF22FB" w:rsidP="00721AD3">
            <w:pPr>
              <w:jc w:val="both"/>
              <w:rPr>
                <w:rFonts w:ascii="Times New Roman" w:hAnsi="Times New Roman" w:cs="Times New Roman"/>
                <w:i/>
                <w:iCs/>
                <w:sz w:val="20"/>
                <w:szCs w:val="20"/>
                <w:lang w:val="sr-Latn-BA"/>
              </w:rPr>
            </w:pPr>
            <w:r w:rsidRPr="00245C4A">
              <w:rPr>
                <w:rFonts w:ascii="Times New Roman" w:hAnsi="Times New Roman" w:cs="Times New Roman"/>
                <w:b/>
                <w:bCs/>
                <w:sz w:val="20"/>
                <w:szCs w:val="20"/>
                <w:lang w:val="sr-Latn-BA"/>
              </w:rPr>
              <w:t>Ključne reči</w:t>
            </w:r>
            <w:r w:rsidRPr="00245C4A">
              <w:rPr>
                <w:rFonts w:ascii="Times New Roman" w:hAnsi="Times New Roman" w:cs="Times New Roman"/>
                <w:sz w:val="20"/>
                <w:szCs w:val="20"/>
                <w:lang w:val="sr-Latn-BA"/>
              </w:rPr>
              <w:t xml:space="preserve">: </w:t>
            </w:r>
            <w:r w:rsidRPr="00245C4A">
              <w:rPr>
                <w:rFonts w:ascii="Times New Roman" w:hAnsi="Times New Roman" w:cs="Times New Roman"/>
                <w:iCs/>
                <w:sz w:val="20"/>
                <w:szCs w:val="20"/>
                <w:lang w:val="sr-Latn-BA"/>
              </w:rPr>
              <w:t>održivo starenje, hraniteljstvo, hraniteljska porodica, geronto-hraniteljica, samozapošljavanje.</w:t>
            </w:r>
          </w:p>
        </w:tc>
      </w:tr>
      <w:tr w:rsidR="005B536D" w:rsidRPr="000530C6" w:rsidTr="00721AD3">
        <w:tc>
          <w:tcPr>
            <w:tcW w:w="729" w:type="dxa"/>
          </w:tcPr>
          <w:p w:rsidR="005B536D" w:rsidRPr="000530C6" w:rsidRDefault="007B586C" w:rsidP="00721AD3">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8</w:t>
            </w:r>
          </w:p>
        </w:tc>
        <w:tc>
          <w:tcPr>
            <w:tcW w:w="1450" w:type="dxa"/>
          </w:tcPr>
          <w:p w:rsidR="005B536D" w:rsidRPr="000530C6" w:rsidRDefault="005B536D" w:rsidP="00721AD3">
            <w:pPr>
              <w:pStyle w:val="NormalWeb"/>
              <w:spacing w:before="0" w:beforeAutospacing="0" w:after="0" w:afterAutospacing="0"/>
              <w:rPr>
                <w:sz w:val="20"/>
                <w:szCs w:val="20"/>
                <w:lang w:val="sr-Latn-BA"/>
              </w:rPr>
            </w:pPr>
            <w:r w:rsidRPr="000530C6">
              <w:rPr>
                <w:rStyle w:val="Strong"/>
                <w:b w:val="0"/>
                <w:sz w:val="20"/>
                <w:szCs w:val="20"/>
                <w:lang w:val="sr-Latn-BA"/>
              </w:rPr>
              <w:t xml:space="preserve">Milovanović  Mirjana </w:t>
            </w:r>
          </w:p>
          <w:p w:rsidR="005B536D" w:rsidRPr="000530C6" w:rsidRDefault="005B536D" w:rsidP="00721AD3">
            <w:pPr>
              <w:pStyle w:val="NormalWeb"/>
              <w:spacing w:before="0" w:beforeAutospacing="0" w:after="0" w:afterAutospacing="0"/>
              <w:rPr>
                <w:rStyle w:val="algouri"/>
                <w:color w:val="auto"/>
                <w:lang w:val="sr-Latn-BA"/>
              </w:rPr>
            </w:pPr>
          </w:p>
        </w:tc>
        <w:tc>
          <w:tcPr>
            <w:tcW w:w="1628" w:type="dxa"/>
          </w:tcPr>
          <w:p w:rsidR="005B536D" w:rsidRPr="00CD2F2E" w:rsidRDefault="005B536D" w:rsidP="00721AD3">
            <w:pPr>
              <w:pStyle w:val="NormalWeb"/>
              <w:spacing w:before="0" w:beforeAutospacing="0" w:after="0" w:afterAutospacing="0"/>
              <w:rPr>
                <w:sz w:val="20"/>
                <w:szCs w:val="20"/>
                <w:lang w:val="sr-Latn-BA"/>
              </w:rPr>
            </w:pPr>
            <w:r w:rsidRPr="00CD2F2E">
              <w:rPr>
                <w:sz w:val="20"/>
                <w:szCs w:val="20"/>
                <w:lang w:val="sr-Latn-BA"/>
              </w:rPr>
              <w:t>Banja Luka College</w:t>
            </w:r>
          </w:p>
          <w:p w:rsidR="005B536D" w:rsidRPr="00CD2F2E" w:rsidRDefault="005B536D" w:rsidP="00721AD3">
            <w:pPr>
              <w:rPr>
                <w:rStyle w:val="algouri"/>
                <w:rFonts w:ascii="Times New Roman" w:hAnsi="Times New Roman" w:cs="Times New Roman"/>
                <w:color w:val="auto"/>
                <w:lang w:val="sr-Latn-BA"/>
              </w:rPr>
            </w:pPr>
          </w:p>
        </w:tc>
        <w:tc>
          <w:tcPr>
            <w:tcW w:w="6224" w:type="dxa"/>
          </w:tcPr>
          <w:p w:rsidR="005B536D" w:rsidRPr="00CD2F2E" w:rsidRDefault="005B536D" w:rsidP="00721AD3">
            <w:pPr>
              <w:pStyle w:val="NormalWeb"/>
              <w:spacing w:before="0" w:beforeAutospacing="0" w:after="0" w:afterAutospacing="0"/>
              <w:jc w:val="center"/>
              <w:rPr>
                <w:rStyle w:val="Strong"/>
                <w:sz w:val="20"/>
                <w:szCs w:val="20"/>
                <w:lang w:val="sr-Latn-BA"/>
              </w:rPr>
            </w:pPr>
            <w:r w:rsidRPr="00CD2F2E">
              <w:rPr>
                <w:rStyle w:val="Strong"/>
                <w:sz w:val="20"/>
                <w:szCs w:val="20"/>
                <w:lang w:val="sr-Latn-BA"/>
              </w:rPr>
              <w:t>ZNAČAJ ORGANIZACIJE KUĆNOG SAJMA ZA PORODIČNI BIZNIS</w:t>
            </w:r>
          </w:p>
          <w:p w:rsidR="005B536D" w:rsidRPr="00CD2F2E" w:rsidRDefault="005B536D" w:rsidP="00721AD3">
            <w:pPr>
              <w:jc w:val="both"/>
              <w:rPr>
                <w:rFonts w:ascii="Times New Roman" w:hAnsi="Times New Roman" w:cs="Times New Roman"/>
                <w:sz w:val="20"/>
                <w:szCs w:val="20"/>
                <w:lang w:val="sr-Latn-BA"/>
              </w:rPr>
            </w:pPr>
            <w:r w:rsidRPr="00CD2F2E">
              <w:rPr>
                <w:rFonts w:ascii="Times New Roman" w:hAnsi="Times New Roman" w:cs="Times New Roman"/>
                <w:sz w:val="20"/>
                <w:szCs w:val="20"/>
                <w:lang w:val="sr-Latn-BA"/>
              </w:rPr>
              <w:t xml:space="preserve">Organizacija kućnih sajmova, koji su, prije svega orjentisani na profesionalne ciljne kupce, neminovnost je kao aktivnost u unapređenju prodaje u posljednjih deset godina, za porodične firme u Bosni i Hercegovini. Prikupljajući korisne informacije od kupaca, u direktnom kontaktu se može doći do različitih saznanja o trenutnim konkurentskim taktikama pridobijanja lojalnosti kupaca, a iskorištavajući veliku fluktuaciju vrši se anketiranje kako maloprodajnih, tako i veleprodajnih kupaca, u cilju pravljenja što potpunije baze podataka, evidentirajući sve prednosti i nedostake u komunikaciji i samom radu. </w:t>
            </w:r>
          </w:p>
          <w:p w:rsidR="005B536D" w:rsidRPr="00CD2F2E" w:rsidRDefault="005B536D" w:rsidP="00721AD3">
            <w:pPr>
              <w:jc w:val="both"/>
              <w:rPr>
                <w:rFonts w:ascii="Times New Roman" w:hAnsi="Times New Roman" w:cs="Times New Roman"/>
                <w:sz w:val="20"/>
                <w:szCs w:val="20"/>
                <w:lang w:val="sr-Latn-BA"/>
              </w:rPr>
            </w:pPr>
            <w:r w:rsidRPr="00CD2F2E">
              <w:rPr>
                <w:rFonts w:ascii="Times New Roman" w:hAnsi="Times New Roman" w:cs="Times New Roman"/>
                <w:sz w:val="20"/>
                <w:szCs w:val="20"/>
                <w:lang w:val="sr-Latn-BA"/>
              </w:rPr>
              <w:t xml:space="preserve">Tema ovog rada je projekat organizacije Prvog kućnog sajma auto dijelova i servisne opreme u Bosni i Hercegovini, „Kupujte iz prve ruke“, koji je organizovala firma Auto Milovanović, d.o.o, članica AM Group. Ovaj pionirski projekat bio je prepoznat od strane dobavljača iz Njemačke, Italije, Turske, Poljske i Srbije. Tradicionalna nagradna igra, koju ova porodična firma svake godine organizuje, kao i niz stručnih prezentacija, zadovoljile su i edukativni i zabavni dio ove manifestacije. Kroz rad će se govoriti rezultatima kućnog sajma, njegovom značaju za unapređenje prodaje ove porodične firme, društveno odgovornom poslovanju, medijskoj kampanji i finalnim efektima. </w:t>
            </w:r>
          </w:p>
          <w:p w:rsidR="005B536D" w:rsidRPr="00CD2F2E" w:rsidRDefault="005B536D" w:rsidP="00721AD3">
            <w:pPr>
              <w:jc w:val="both"/>
              <w:rPr>
                <w:rFonts w:ascii="Times New Roman" w:hAnsi="Times New Roman" w:cs="Times New Roman"/>
                <w:sz w:val="20"/>
                <w:szCs w:val="20"/>
                <w:lang w:val="sr-Latn-BA"/>
              </w:rPr>
            </w:pPr>
            <w:r w:rsidRPr="00CD2F2E">
              <w:rPr>
                <w:rFonts w:ascii="Times New Roman" w:hAnsi="Times New Roman" w:cs="Times New Roman"/>
                <w:sz w:val="20"/>
                <w:szCs w:val="20"/>
                <w:lang w:val="sr-Latn-BA"/>
              </w:rPr>
              <w:t>Metoda statističke obrade podataka je deskriptivna analiza. Hipoteze koje će biti dokazane vezane su za značaj organizacije kućnog sajma, u cilju unapređenja prodaje u porodičnom biznisu.</w:t>
            </w:r>
          </w:p>
          <w:p w:rsidR="005B536D" w:rsidRPr="00CD2F2E" w:rsidRDefault="005B536D" w:rsidP="00721AD3">
            <w:pPr>
              <w:jc w:val="both"/>
              <w:rPr>
                <w:rStyle w:val="hps"/>
                <w:rFonts w:ascii="Times New Roman" w:hAnsi="Times New Roman" w:cs="Times New Roman"/>
                <w:sz w:val="20"/>
                <w:szCs w:val="20"/>
                <w:lang w:val="sr-Latn-BA"/>
              </w:rPr>
            </w:pPr>
            <w:r w:rsidRPr="00CD2F2E">
              <w:rPr>
                <w:rFonts w:ascii="Times New Roman" w:hAnsi="Times New Roman" w:cs="Times New Roman"/>
                <w:b/>
                <w:sz w:val="20"/>
                <w:szCs w:val="20"/>
                <w:lang w:val="sr-Latn-BA"/>
              </w:rPr>
              <w:t>Ključne riječi</w:t>
            </w:r>
            <w:r w:rsidRPr="00CD2F2E">
              <w:rPr>
                <w:rFonts w:ascii="Times New Roman" w:hAnsi="Times New Roman" w:cs="Times New Roman"/>
                <w:sz w:val="20"/>
                <w:szCs w:val="20"/>
                <w:lang w:val="sr-Latn-BA"/>
              </w:rPr>
              <w:t>: kućni sajam, porodične firme, unapređenje prodaje, planiranje porodičnog poslovanja</w:t>
            </w:r>
          </w:p>
          <w:p w:rsidR="005B536D" w:rsidRPr="00CD2F2E" w:rsidRDefault="005B536D" w:rsidP="00721AD3">
            <w:pPr>
              <w:autoSpaceDE w:val="0"/>
              <w:autoSpaceDN w:val="0"/>
              <w:adjustRightInd w:val="0"/>
              <w:jc w:val="both"/>
              <w:rPr>
                <w:rFonts w:ascii="Times New Roman" w:hAnsi="Times New Roman" w:cs="Times New Roman"/>
                <w:b/>
                <w:sz w:val="20"/>
                <w:szCs w:val="20"/>
                <w:lang w:val="sr-Latn-BA"/>
              </w:rPr>
            </w:pPr>
            <w:r w:rsidRPr="00CD2F2E">
              <w:rPr>
                <w:rStyle w:val="hps"/>
                <w:rFonts w:ascii="Times New Roman" w:hAnsi="Times New Roman" w:cs="Times New Roman"/>
                <w:b/>
                <w:sz w:val="20"/>
                <w:szCs w:val="20"/>
                <w:lang w:val="sr-Latn-BA"/>
              </w:rPr>
              <w:t>JEL klasifikacija: M31, M51, D19</w:t>
            </w:r>
          </w:p>
        </w:tc>
      </w:tr>
      <w:tr w:rsidR="005B536D" w:rsidRPr="000530C6" w:rsidTr="00721AD3">
        <w:tc>
          <w:tcPr>
            <w:tcW w:w="729" w:type="dxa"/>
          </w:tcPr>
          <w:p w:rsidR="005B536D" w:rsidRPr="000530C6" w:rsidRDefault="007B586C" w:rsidP="00721AD3">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9</w:t>
            </w:r>
          </w:p>
        </w:tc>
        <w:tc>
          <w:tcPr>
            <w:tcW w:w="1450" w:type="dxa"/>
          </w:tcPr>
          <w:p w:rsidR="005B536D" w:rsidRPr="000530C6" w:rsidRDefault="005B536D"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Šušnjar Vanja, Čanković</w:t>
            </w:r>
          </w:p>
          <w:p w:rsidR="005B536D" w:rsidRPr="000530C6" w:rsidRDefault="005B536D"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Dušanić Gačić, Svetlana </w:t>
            </w:r>
          </w:p>
          <w:p w:rsidR="005B536D" w:rsidRPr="000530C6" w:rsidRDefault="005B536D" w:rsidP="00721AD3">
            <w:pPr>
              <w:rPr>
                <w:rFonts w:ascii="Times New Roman" w:hAnsi="Times New Roman" w:cs="Times New Roman"/>
                <w:sz w:val="20"/>
                <w:szCs w:val="20"/>
                <w:lang w:val="sr-Latn-BA"/>
              </w:rPr>
            </w:pPr>
          </w:p>
          <w:p w:rsidR="005B536D" w:rsidRPr="000530C6" w:rsidRDefault="005B536D" w:rsidP="00721AD3">
            <w:pPr>
              <w:rPr>
                <w:rStyle w:val="algouri"/>
                <w:rFonts w:ascii="Times New Roman" w:hAnsi="Times New Roman" w:cs="Times New Roman"/>
                <w:color w:val="auto"/>
                <w:lang w:val="sr-Latn-BA"/>
              </w:rPr>
            </w:pPr>
          </w:p>
        </w:tc>
        <w:tc>
          <w:tcPr>
            <w:tcW w:w="1628" w:type="dxa"/>
          </w:tcPr>
          <w:p w:rsidR="005B536D" w:rsidRPr="000530C6" w:rsidRDefault="005B536D"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Banja Luka College, Bosna i Hercegovina, </w:t>
            </w:r>
          </w:p>
          <w:p w:rsidR="005B536D" w:rsidRPr="000530C6" w:rsidRDefault="005B536D" w:rsidP="00721AD3">
            <w:pPr>
              <w:rPr>
                <w:rStyle w:val="algouri"/>
                <w:rFonts w:ascii="Times New Roman" w:hAnsi="Times New Roman" w:cs="Times New Roman"/>
                <w:color w:val="auto"/>
                <w:lang w:val="sr-Latn-BA"/>
              </w:rPr>
            </w:pPr>
          </w:p>
        </w:tc>
        <w:tc>
          <w:tcPr>
            <w:tcW w:w="6224" w:type="dxa"/>
          </w:tcPr>
          <w:p w:rsidR="005B536D" w:rsidRPr="000530C6" w:rsidRDefault="005B536D" w:rsidP="00721AD3">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 xml:space="preserve">PERSPEKTIVE ZA RAZVOJ SOCIJALNOG PREDUZETNIŠTVA </w:t>
            </w:r>
          </w:p>
          <w:p w:rsidR="005B536D" w:rsidRPr="000530C6" w:rsidRDefault="005B536D" w:rsidP="00721AD3">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U BOSNI I HERCEGOVINI</w:t>
            </w:r>
          </w:p>
          <w:p w:rsidR="005B536D" w:rsidRPr="000530C6" w:rsidRDefault="005B536D" w:rsidP="00721AD3">
            <w:pPr>
              <w:autoSpaceDE w:val="0"/>
              <w:autoSpaceDN w:val="0"/>
              <w:adjustRightInd w:val="0"/>
              <w:jc w:val="both"/>
              <w:rPr>
                <w:rFonts w:ascii="Times New Roman" w:hAnsi="Times New Roman" w:cs="Times New Roman"/>
                <w:sz w:val="20"/>
                <w:szCs w:val="20"/>
                <w:lang w:val="sr-Latn-BA"/>
              </w:rPr>
            </w:pPr>
            <w:r w:rsidRPr="000530C6">
              <w:rPr>
                <w:rFonts w:ascii="Times New Roman" w:hAnsi="Times New Roman" w:cs="Times New Roman"/>
                <w:sz w:val="20"/>
                <w:szCs w:val="20"/>
                <w:shd w:val="clear" w:color="auto" w:fill="FFFFFF"/>
                <w:lang w:val="sr-Latn-BA"/>
              </w:rPr>
              <w:t>Socijalno preduzetništvo, kao fenomen i praksa, sve više zaokuplja pažnju istraživača, socijalnih aktivista i kreatora javnih politika širom svijeta. U socijalnom preduzetništvu je prepoznat ogroman potencijal za rješavanje globalnih problema poput socijalne isključenosti, siromaštva, nezaposlenosti, zagađenja prirodne okoline i drugih.</w:t>
            </w:r>
            <w:r w:rsidRPr="000530C6">
              <w:rPr>
                <w:rFonts w:ascii="Times New Roman" w:hAnsi="Times New Roman" w:cs="Times New Roman"/>
                <w:sz w:val="20"/>
                <w:szCs w:val="20"/>
                <w:lang w:val="sr-Latn-BA" w:eastAsia="sr-Latn-BA"/>
              </w:rPr>
              <w:t xml:space="preserve"> </w:t>
            </w:r>
            <w:r w:rsidRPr="000530C6">
              <w:rPr>
                <w:rFonts w:ascii="Times New Roman" w:hAnsi="Times New Roman" w:cs="Times New Roman"/>
                <w:sz w:val="20"/>
                <w:szCs w:val="20"/>
                <w:lang w:val="sr-Latn-BA"/>
              </w:rPr>
              <w:t xml:space="preserve">Prema podacima Evropske komisije, socijalna preduzeća čine 10% od ukupnog broja preduzeća na nivou Evropske unije, dok zaposleni u socijalnim preduzećima EU čine oko 6% od ukupnog broja zaposlenih u EU. </w:t>
            </w:r>
            <w:r w:rsidRPr="000530C6">
              <w:rPr>
                <w:rFonts w:ascii="Times New Roman" w:hAnsi="Times New Roman" w:cs="Times New Roman"/>
                <w:sz w:val="20"/>
                <w:szCs w:val="20"/>
                <w:shd w:val="clear" w:color="auto" w:fill="FFFFFF"/>
                <w:lang w:val="sr-Latn-BA"/>
              </w:rPr>
              <w:t xml:space="preserve">Osim što se o socijalnom preduzetništvu u Bosni i Hercegovini generalno jako malo zna, važno je podsjetiti da pored svojih potencijala, ono nije dovoljno razvijeno. </w:t>
            </w:r>
            <w:r w:rsidRPr="000530C6">
              <w:rPr>
                <w:rFonts w:ascii="Times New Roman" w:hAnsi="Times New Roman" w:cs="Times New Roman"/>
                <w:sz w:val="20"/>
                <w:szCs w:val="20"/>
                <w:lang w:val="sr-Latn-BA"/>
              </w:rPr>
              <w:t xml:space="preserve">Socijalne politike i politike zapošljavanja, kao ni legislativa, ne podržavaju razvoj socijalnog preduzetništva. Zbog svoje fokusiranosti na rješavanje društvenih problema, socijalno preduzetništvo se sve više dovodi u vezu sa konceptom održivog razvoja, zbog čega predstavlja prostor i izazov za dalje i sistematičnije istraživanje. </w:t>
            </w:r>
          </w:p>
          <w:p w:rsidR="005B536D" w:rsidRPr="000530C6" w:rsidRDefault="005B536D" w:rsidP="00721AD3">
            <w:pPr>
              <w:autoSpaceDE w:val="0"/>
              <w:autoSpaceDN w:val="0"/>
              <w:adjustRightInd w:val="0"/>
              <w:jc w:val="both"/>
              <w:rPr>
                <w:rFonts w:ascii="Times New Roman" w:hAnsi="Times New Roman" w:cs="Times New Roman"/>
                <w:sz w:val="20"/>
                <w:szCs w:val="20"/>
                <w:lang w:val="sr-Latn-BA"/>
              </w:rPr>
            </w:pPr>
            <w:r w:rsidRPr="000530C6">
              <w:rPr>
                <w:rFonts w:ascii="Times New Roman" w:hAnsi="Times New Roman" w:cs="Times New Roman"/>
                <w:b/>
                <w:sz w:val="20"/>
                <w:szCs w:val="20"/>
                <w:lang w:val="sr-Latn-BA"/>
              </w:rPr>
              <w:t xml:space="preserve">Ključne riječi: </w:t>
            </w:r>
            <w:r w:rsidRPr="000530C6">
              <w:rPr>
                <w:rFonts w:ascii="Times New Roman" w:hAnsi="Times New Roman" w:cs="Times New Roman"/>
                <w:sz w:val="20"/>
                <w:szCs w:val="20"/>
                <w:lang w:val="sr-Latn-BA"/>
              </w:rPr>
              <w:t>socijalno preduzetništvo, socijalno preduzeće, socijalni preduzetnik</w:t>
            </w:r>
          </w:p>
          <w:p w:rsidR="005B536D" w:rsidRPr="000530C6" w:rsidRDefault="005B536D" w:rsidP="005B536D">
            <w:pPr>
              <w:autoSpaceDE w:val="0"/>
              <w:autoSpaceDN w:val="0"/>
              <w:adjustRightInd w:val="0"/>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JEL klasifikacija: L26</w:t>
            </w:r>
          </w:p>
        </w:tc>
      </w:tr>
      <w:tr w:rsidR="00E65E8B" w:rsidRPr="000530C6" w:rsidTr="00721AD3">
        <w:tc>
          <w:tcPr>
            <w:tcW w:w="729" w:type="dxa"/>
          </w:tcPr>
          <w:p w:rsidR="00E65E8B" w:rsidRPr="000530C6" w:rsidRDefault="007B586C" w:rsidP="007B586C">
            <w:pPr>
              <w:rPr>
                <w:rFonts w:ascii="Times New Roman" w:hAnsi="Times New Roman" w:cs="Times New Roman"/>
                <w:sz w:val="20"/>
                <w:szCs w:val="20"/>
                <w:lang w:val="sr-Latn-BA"/>
              </w:rPr>
            </w:pPr>
            <w:r>
              <w:rPr>
                <w:rFonts w:ascii="Times New Roman" w:hAnsi="Times New Roman" w:cs="Times New Roman"/>
                <w:sz w:val="20"/>
                <w:szCs w:val="20"/>
                <w:lang w:val="sr-Latn-BA"/>
              </w:rPr>
              <w:t>10</w:t>
            </w:r>
          </w:p>
        </w:tc>
        <w:tc>
          <w:tcPr>
            <w:tcW w:w="1450" w:type="dxa"/>
          </w:tcPr>
          <w:p w:rsidR="00E65E8B" w:rsidRPr="000530C6" w:rsidRDefault="00E65E8B" w:rsidP="00721AD3">
            <w:pPr>
              <w:rPr>
                <w:rStyle w:val="algouri"/>
                <w:rFonts w:ascii="Times New Roman" w:hAnsi="Times New Roman" w:cs="Times New Roman"/>
                <w:color w:val="auto"/>
                <w:lang w:val="sr-Latn-BA"/>
              </w:rPr>
            </w:pPr>
            <w:r w:rsidRPr="000530C6">
              <w:rPr>
                <w:rFonts w:ascii="Times New Roman" w:hAnsi="Times New Roman" w:cs="Times New Roman"/>
                <w:sz w:val="20"/>
                <w:szCs w:val="20"/>
                <w:lang w:val="sr-Latn-BA"/>
              </w:rPr>
              <w:t xml:space="preserve">Radujković, Dajana </w:t>
            </w:r>
          </w:p>
        </w:tc>
        <w:tc>
          <w:tcPr>
            <w:tcW w:w="1628" w:type="dxa"/>
          </w:tcPr>
          <w:p w:rsidR="00E65E8B" w:rsidRPr="00CD2F2E" w:rsidRDefault="00E65E8B" w:rsidP="00721AD3">
            <w:pPr>
              <w:rPr>
                <w:rStyle w:val="algouri"/>
                <w:rFonts w:ascii="Times New Roman" w:hAnsi="Times New Roman" w:cs="Times New Roman"/>
                <w:color w:val="auto"/>
                <w:lang w:val="sr-Latn-BA"/>
              </w:rPr>
            </w:pPr>
            <w:r w:rsidRPr="00CD2F2E">
              <w:rPr>
                <w:rStyle w:val="algouri"/>
                <w:rFonts w:ascii="Times New Roman" w:hAnsi="Times New Roman" w:cs="Times New Roman"/>
                <w:color w:val="auto"/>
                <w:lang w:val="sr-Latn-BA"/>
              </w:rPr>
              <w:t>Banja Luka College</w:t>
            </w:r>
          </w:p>
        </w:tc>
        <w:tc>
          <w:tcPr>
            <w:tcW w:w="6224" w:type="dxa"/>
          </w:tcPr>
          <w:p w:rsidR="00E65E8B" w:rsidRPr="005159A1" w:rsidRDefault="00E65E8B" w:rsidP="00721AD3">
            <w:pPr>
              <w:jc w:val="cente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OMLADINSKO PREDUZETNIŠTVO U REPUBLICI SRPSKOJ KAO JEDNA OD MOGUĆNOSTI ZAPOŠLJAVANJA MLADIH</w:t>
            </w:r>
          </w:p>
          <w:p w:rsidR="00E65E8B" w:rsidRPr="005159A1" w:rsidRDefault="00E65E8B" w:rsidP="00721AD3">
            <w:pPr>
              <w:jc w:val="both"/>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Sažetak:</w:t>
            </w:r>
          </w:p>
          <w:p w:rsidR="00E65E8B" w:rsidRPr="005159A1" w:rsidRDefault="00E65E8B" w:rsidP="00721AD3">
            <w:pPr>
              <w:jc w:val="both"/>
              <w:rPr>
                <w:rFonts w:ascii="Times New Roman" w:hAnsi="Times New Roman" w:cs="Times New Roman"/>
                <w:sz w:val="20"/>
                <w:szCs w:val="20"/>
                <w:lang w:val="sr-Latn-BA"/>
              </w:rPr>
            </w:pPr>
            <w:r w:rsidRPr="005159A1">
              <w:rPr>
                <w:rFonts w:ascii="Times New Roman" w:hAnsi="Times New Roman" w:cs="Times New Roman"/>
                <w:sz w:val="20"/>
                <w:szCs w:val="20"/>
                <w:lang w:val="sr-Latn-BA"/>
              </w:rPr>
              <w:t xml:space="preserve">Da li se u našoj državi preduzetnikom postaje tek kada se uvidi da ne postoji mogućnost zapošljavanja u javnoj upravi ili nekoj drugoj firmi pod kontrolom države u kojoj postoji dugoročnija sigurnost posla i redovnih plata. Nemogućnost normalnog zapošljavanja u struci i nedostatak novih radnih mjesta postao je veći motiv za ulazak u preduzetništvo nego uočena poslovna prilika. Danas kada je teško dugoročno planirati šta i gdje raditi mladi ljudi sve češće vide preduzetništvo kao jedan od najboljih načina da kreiraju svoju karijeru i osiguraju sami sebi posao. </w:t>
            </w:r>
          </w:p>
          <w:p w:rsidR="00E65E8B" w:rsidRPr="005159A1" w:rsidRDefault="00E65E8B" w:rsidP="00721AD3">
            <w:pPr>
              <w:jc w:val="both"/>
              <w:rPr>
                <w:rFonts w:ascii="Times New Roman" w:hAnsi="Times New Roman" w:cs="Times New Roman"/>
                <w:sz w:val="20"/>
                <w:szCs w:val="20"/>
                <w:lang w:val="sr-Latn-BA"/>
              </w:rPr>
            </w:pPr>
            <w:r w:rsidRPr="005159A1">
              <w:rPr>
                <w:rFonts w:ascii="Times New Roman" w:hAnsi="Times New Roman" w:cs="Times New Roman"/>
                <w:sz w:val="20"/>
                <w:szCs w:val="20"/>
                <w:lang w:val="sr-Latn-BA"/>
              </w:rPr>
              <w:t>Analizirajući stopu nezaposlenosti mladih u Republici Srpskoj koja je najveća među mladima između 15 i 24 godine starosti jasan je pokazatelj da je nezaposlenost problem broj jedan kada su u pitanju mladi. Zato se kao logično pitanje i rješenje za veće zapošljavanje nameće stimulisanje omladinskog preduzetništva i donošenje jedne realne strategije zapošljavanja mladih u Republici Srpskoj koristeći njihovo znanje i energiju a koja bi bila integrisana u ukupnu strategiju zapošljavanja na republičkom nivou.</w:t>
            </w:r>
          </w:p>
          <w:p w:rsidR="00E65E8B" w:rsidRPr="005159A1" w:rsidRDefault="00E65E8B" w:rsidP="00721AD3">
            <w:pPr>
              <w:jc w:val="both"/>
              <w:rPr>
                <w:rFonts w:ascii="Times New Roman" w:hAnsi="Times New Roman" w:cs="Times New Roman"/>
                <w:sz w:val="20"/>
                <w:szCs w:val="20"/>
                <w:lang w:val="sr-Latn-BA"/>
              </w:rPr>
            </w:pPr>
          </w:p>
          <w:p w:rsidR="00E65E8B" w:rsidRPr="005159A1" w:rsidRDefault="00E65E8B" w:rsidP="00721AD3">
            <w:pPr>
              <w:jc w:val="both"/>
              <w:rPr>
                <w:rFonts w:ascii="Times New Roman" w:hAnsi="Times New Roman" w:cs="Times New Roman"/>
                <w:sz w:val="20"/>
                <w:szCs w:val="20"/>
                <w:lang w:val="sr-Latn-BA"/>
              </w:rPr>
            </w:pPr>
            <w:r w:rsidRPr="005159A1">
              <w:rPr>
                <w:rFonts w:ascii="Times New Roman" w:hAnsi="Times New Roman" w:cs="Times New Roman"/>
                <w:b/>
                <w:sz w:val="20"/>
                <w:szCs w:val="20"/>
                <w:lang w:val="sr-Latn-BA"/>
              </w:rPr>
              <w:t>Ključne riječi:</w:t>
            </w:r>
            <w:r w:rsidRPr="005159A1">
              <w:rPr>
                <w:rFonts w:ascii="Times New Roman" w:hAnsi="Times New Roman" w:cs="Times New Roman"/>
                <w:sz w:val="20"/>
                <w:szCs w:val="20"/>
                <w:lang w:val="sr-Latn-BA"/>
              </w:rPr>
              <w:t xml:space="preserve"> Nezaposlenost, preduzetništvo, omladinsko preduzetništvo, samozapošljavanje, strategija zapošljavanja</w:t>
            </w:r>
          </w:p>
          <w:p w:rsidR="00E65E8B" w:rsidRPr="005159A1" w:rsidRDefault="00E65E8B" w:rsidP="00721AD3">
            <w:pPr>
              <w:rPr>
                <w:rStyle w:val="algouri"/>
                <w:rFonts w:ascii="Times New Roman" w:hAnsi="Times New Roman" w:cs="Times New Roman"/>
                <w:color w:val="auto"/>
                <w:lang w:val="sr-Latn-BA"/>
              </w:rPr>
            </w:pPr>
          </w:p>
        </w:tc>
      </w:tr>
      <w:tr w:rsidR="009D7101" w:rsidRPr="000530C6" w:rsidTr="00721AD3">
        <w:tc>
          <w:tcPr>
            <w:tcW w:w="729" w:type="dxa"/>
          </w:tcPr>
          <w:p w:rsidR="009D7101" w:rsidRPr="000530C6" w:rsidRDefault="007B586C" w:rsidP="007B586C">
            <w:pPr>
              <w:rPr>
                <w:rFonts w:ascii="Times New Roman" w:hAnsi="Times New Roman" w:cs="Times New Roman"/>
                <w:sz w:val="20"/>
                <w:szCs w:val="20"/>
                <w:lang w:val="sr-Latn-BA"/>
              </w:rPr>
            </w:pPr>
            <w:r>
              <w:rPr>
                <w:rFonts w:ascii="Times New Roman" w:hAnsi="Times New Roman" w:cs="Times New Roman"/>
                <w:sz w:val="20"/>
                <w:szCs w:val="20"/>
                <w:lang w:val="sr-Latn-BA"/>
              </w:rPr>
              <w:t>11</w:t>
            </w:r>
          </w:p>
        </w:tc>
        <w:tc>
          <w:tcPr>
            <w:tcW w:w="1450" w:type="dxa"/>
          </w:tcPr>
          <w:p w:rsidR="009D7101" w:rsidRPr="00245C4A" w:rsidRDefault="009D7101" w:rsidP="00721AD3">
            <w:pPr>
              <w:rPr>
                <w:rFonts w:ascii="Times New Roman" w:hAnsi="Times New Roman" w:cs="Times New Roman"/>
                <w:bCs/>
                <w:sz w:val="20"/>
                <w:szCs w:val="20"/>
                <w:lang w:val="sr-Latn-BA"/>
              </w:rPr>
            </w:pPr>
            <w:r w:rsidRPr="00245C4A">
              <w:rPr>
                <w:rFonts w:ascii="Times New Roman" w:hAnsi="Times New Roman" w:cs="Times New Roman"/>
                <w:bCs/>
                <w:sz w:val="20"/>
                <w:szCs w:val="20"/>
                <w:lang w:val="sr-Latn-BA"/>
              </w:rPr>
              <w:t>Slavica Malešević</w:t>
            </w:r>
          </w:p>
          <w:p w:rsidR="009D7101" w:rsidRPr="00245C4A" w:rsidRDefault="009D7101" w:rsidP="00721AD3">
            <w:pPr>
              <w:rPr>
                <w:rFonts w:ascii="Times New Roman" w:hAnsi="Times New Roman" w:cs="Times New Roman"/>
                <w:bCs/>
                <w:sz w:val="20"/>
                <w:szCs w:val="20"/>
                <w:lang w:val="sr-Latn-BA"/>
              </w:rPr>
            </w:pPr>
            <w:r w:rsidRPr="00245C4A">
              <w:rPr>
                <w:rFonts w:ascii="Times New Roman" w:hAnsi="Times New Roman" w:cs="Times New Roman"/>
                <w:bCs/>
                <w:sz w:val="20"/>
                <w:szCs w:val="20"/>
                <w:lang w:val="sr-Latn-BA"/>
              </w:rPr>
              <w:t>Rajko Macura</w:t>
            </w:r>
          </w:p>
          <w:p w:rsidR="009D7101" w:rsidRPr="00245C4A" w:rsidRDefault="009D7101" w:rsidP="00721AD3">
            <w:pPr>
              <w:rPr>
                <w:rFonts w:ascii="Times New Roman" w:hAnsi="Times New Roman" w:cs="Times New Roman"/>
                <w:sz w:val="20"/>
                <w:szCs w:val="20"/>
                <w:lang w:val="sr-Latn-BA"/>
              </w:rPr>
            </w:pPr>
          </w:p>
        </w:tc>
        <w:tc>
          <w:tcPr>
            <w:tcW w:w="1628" w:type="dxa"/>
          </w:tcPr>
          <w:p w:rsidR="009D7101" w:rsidRPr="00245C4A" w:rsidRDefault="009D7101" w:rsidP="00721AD3">
            <w:pPr>
              <w:jc w:val="center"/>
              <w:rPr>
                <w:rFonts w:ascii="Times New Roman" w:hAnsi="Times New Roman" w:cs="Times New Roman"/>
                <w:sz w:val="20"/>
                <w:szCs w:val="20"/>
                <w:lang w:val="sr-Latn-BA"/>
              </w:rPr>
            </w:pPr>
            <w:r w:rsidRPr="00245C4A">
              <w:rPr>
                <w:rFonts w:ascii="Times New Roman" w:hAnsi="Times New Roman" w:cs="Times New Roman"/>
                <w:sz w:val="20"/>
                <w:szCs w:val="20"/>
                <w:lang w:val="sr-Latn-BA"/>
              </w:rPr>
              <w:t>Banja Luka College</w:t>
            </w:r>
          </w:p>
          <w:p w:rsidR="009D7101" w:rsidRPr="00245C4A" w:rsidRDefault="009D7101" w:rsidP="00721AD3">
            <w:pPr>
              <w:rPr>
                <w:rFonts w:ascii="Times New Roman" w:hAnsi="Times New Roman" w:cs="Times New Roman"/>
                <w:sz w:val="20"/>
                <w:szCs w:val="20"/>
                <w:lang w:val="sr-Latn-BA"/>
              </w:rPr>
            </w:pPr>
          </w:p>
        </w:tc>
        <w:tc>
          <w:tcPr>
            <w:tcW w:w="6224" w:type="dxa"/>
          </w:tcPr>
          <w:p w:rsidR="009D7101" w:rsidRPr="00245C4A" w:rsidRDefault="009D7101" w:rsidP="00721AD3">
            <w:pPr>
              <w:jc w:val="center"/>
              <w:rPr>
                <w:rFonts w:ascii="Times New Roman" w:hAnsi="Times New Roman" w:cs="Times New Roman"/>
                <w:b/>
                <w:bCs/>
                <w:sz w:val="20"/>
                <w:szCs w:val="20"/>
                <w:lang w:val="sr-Latn-BA"/>
              </w:rPr>
            </w:pPr>
            <w:r w:rsidRPr="00245C4A">
              <w:rPr>
                <w:rFonts w:ascii="Times New Roman" w:hAnsi="Times New Roman" w:cs="Times New Roman"/>
                <w:b/>
                <w:bCs/>
                <w:sz w:val="20"/>
                <w:szCs w:val="20"/>
                <w:lang w:val="sr-Latn-BA"/>
              </w:rPr>
              <w:t>KORPORATIVNA DRUŠTVENA ODGOVORNOST I ŽIVOTNA SREDINA</w:t>
            </w:r>
          </w:p>
          <w:p w:rsidR="009D7101" w:rsidRPr="00245C4A" w:rsidRDefault="009D7101"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Između ekonomije i ekologije postoji značajna međuzavisnost, zbog čega odnosi između kvaliteta životne sredine i ekonomskog razvoja danas sve više privlače pažnju. Od kvaliteta čovjekove sredine zavisi njegov opstanak, stoga ona predstavlja esencijalan značaj za ljudsko društvo. Ona predstavlja prostor u kome se odvija privredna djelatnost ljudi, kako proizvodna tako i neproizvodna, odnosno okruženje privrednog sistema. Savremeni ekonomski razvoj doveo je do povećanja ekoloških problema koji sve više vode ka ekološkoj krizi. Posljedice navedenog jesu iscrpljenost prirodnih resursa i sa njim povezana energetska kriza te zagađenje i opadanje kvaliteta života u svakom smislu. </w:t>
            </w:r>
          </w:p>
          <w:p w:rsidR="009D7101" w:rsidRPr="00245C4A" w:rsidRDefault="009D7101"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 xml:space="preserve">Među najodgovornijim subjektima koji uništavaju i zagađuju životno okruženje su korporacije. Iz tog razloga, ovaj rad se bavi istraživanjem, sa jedne strane korporativnom društvenom odgovornošću, a sa druge percepcijom društvene odgovornosti od strane građana. Potrebno je pronaći adekvatne razvojne programe koji bi omogućili zaštitu prirodne sredine s jedne, i ostvarenje optimalnih ekonomskih rezultata, s druge strane. Na današnjem nivou ekonomske i ekološke nauke, opšte je prihvaćen stav o neophodnosti integracije ekoloških zahtjeva u ekonomsku politiku kako na nivou pojedinih država, tako i na globalnom nivou. </w:t>
            </w:r>
          </w:p>
          <w:p w:rsidR="009D7101" w:rsidRPr="00245C4A" w:rsidRDefault="009D7101"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Rezultati istraživanja pokazuju da korporativna društvena odgovornost nije na zadovoljavajućem nivou, ali i da građani u praksi malo „nagrađuju“ društveno odgovorne kompanije, i da im to nije ključni faktor prilikom odluke o kupovini proizvoda.</w:t>
            </w:r>
          </w:p>
          <w:p w:rsidR="009D7101" w:rsidRPr="00245C4A" w:rsidRDefault="009D7101" w:rsidP="00721AD3">
            <w:pPr>
              <w:jc w:val="both"/>
              <w:rPr>
                <w:rFonts w:ascii="Times New Roman" w:hAnsi="Times New Roman" w:cs="Times New Roman"/>
                <w:sz w:val="20"/>
                <w:szCs w:val="20"/>
                <w:lang w:val="sr-Latn-BA"/>
              </w:rPr>
            </w:pPr>
            <w:r w:rsidRPr="00245C4A">
              <w:rPr>
                <w:rFonts w:ascii="Times New Roman" w:hAnsi="Times New Roman" w:cs="Times New Roman"/>
                <w:sz w:val="20"/>
                <w:szCs w:val="20"/>
                <w:lang w:val="sr-Latn-BA"/>
              </w:rPr>
              <w:t>Može se zaključiti da u razvojnoj politici kompanije ekološki ciljevi treba da imaju mnogo važnije mjesto od onog koje su imali do sada. Danas je sasvim izvjesno da će, ne samo u razvijenim zemljama, nego i u zemljama u razvoju, javnost sve više biti protiv svakog oblika degradacije životne sredine. Isto tako, potrebno je razvijati svijest građana o značaju podrške društveno odgovornim kompanijama.</w:t>
            </w:r>
          </w:p>
          <w:p w:rsidR="009D7101" w:rsidRPr="00245C4A" w:rsidRDefault="009D7101" w:rsidP="00721AD3">
            <w:pPr>
              <w:ind w:left="1530"/>
              <w:jc w:val="both"/>
              <w:rPr>
                <w:rFonts w:ascii="Times New Roman" w:hAnsi="Times New Roman" w:cs="Times New Roman"/>
                <w:i/>
                <w:iCs/>
                <w:sz w:val="20"/>
                <w:szCs w:val="20"/>
                <w:lang w:val="sr-Latn-BA"/>
              </w:rPr>
            </w:pPr>
            <w:r w:rsidRPr="00245C4A">
              <w:rPr>
                <w:rFonts w:ascii="Times New Roman" w:hAnsi="Times New Roman" w:cs="Times New Roman"/>
                <w:i/>
                <w:iCs/>
                <w:sz w:val="20"/>
                <w:szCs w:val="20"/>
                <w:lang w:val="sr-Latn-BA"/>
              </w:rPr>
              <w:t>Ključne riječi: ekonomski razvoj, ekologija, korporativna društvena odgovornost, integracija ekoloških zahtjeva</w:t>
            </w:r>
          </w:p>
          <w:p w:rsidR="009D7101" w:rsidRPr="00245C4A" w:rsidRDefault="009D7101" w:rsidP="00721AD3">
            <w:pPr>
              <w:jc w:val="center"/>
              <w:rPr>
                <w:rFonts w:ascii="Times New Roman" w:hAnsi="Times New Roman" w:cs="Times New Roman"/>
                <w:b/>
                <w:sz w:val="20"/>
                <w:szCs w:val="20"/>
                <w:lang w:val="sr-Latn-BA"/>
              </w:rPr>
            </w:pPr>
          </w:p>
        </w:tc>
      </w:tr>
      <w:tr w:rsidR="00217203" w:rsidRPr="000530C6" w:rsidTr="00721AD3">
        <w:tc>
          <w:tcPr>
            <w:tcW w:w="729" w:type="dxa"/>
          </w:tcPr>
          <w:p w:rsidR="00217203" w:rsidRPr="000530C6" w:rsidRDefault="007B586C" w:rsidP="007B586C">
            <w:pPr>
              <w:rPr>
                <w:rFonts w:ascii="Times New Roman" w:hAnsi="Times New Roman" w:cs="Times New Roman"/>
                <w:sz w:val="20"/>
                <w:szCs w:val="20"/>
                <w:lang w:val="sr-Latn-BA"/>
              </w:rPr>
            </w:pPr>
            <w:r>
              <w:rPr>
                <w:rFonts w:ascii="Times New Roman" w:hAnsi="Times New Roman" w:cs="Times New Roman"/>
                <w:sz w:val="20"/>
                <w:szCs w:val="20"/>
                <w:lang w:val="sr-Latn-BA"/>
              </w:rPr>
              <w:t>12</w:t>
            </w:r>
          </w:p>
        </w:tc>
        <w:tc>
          <w:tcPr>
            <w:tcW w:w="1450" w:type="dxa"/>
          </w:tcPr>
          <w:p w:rsidR="00217203" w:rsidRPr="000530C6" w:rsidRDefault="00217203"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Grivec, Malči </w:t>
            </w:r>
          </w:p>
          <w:p w:rsidR="00217203" w:rsidRPr="000530C6" w:rsidRDefault="00217203" w:rsidP="00721AD3">
            <w:pPr>
              <w:rPr>
                <w:rStyle w:val="algouri"/>
                <w:rFonts w:ascii="Times New Roman" w:hAnsi="Times New Roman" w:cs="Times New Roman"/>
                <w:color w:val="auto"/>
                <w:lang w:val="sr-Latn-BA"/>
              </w:rPr>
            </w:pPr>
          </w:p>
        </w:tc>
        <w:tc>
          <w:tcPr>
            <w:tcW w:w="1628" w:type="dxa"/>
          </w:tcPr>
          <w:p w:rsidR="00217203" w:rsidRPr="00CD2F2E" w:rsidRDefault="00217203" w:rsidP="00721AD3">
            <w:pPr>
              <w:rPr>
                <w:rFonts w:ascii="Times New Roman" w:hAnsi="Times New Roman" w:cs="Times New Roman"/>
                <w:sz w:val="20"/>
                <w:szCs w:val="20"/>
                <w:lang w:val="sr-Latn-BA"/>
              </w:rPr>
            </w:pPr>
            <w:r w:rsidRPr="00CD2F2E">
              <w:rPr>
                <w:rFonts w:ascii="Times New Roman" w:hAnsi="Times New Roman" w:cs="Times New Roman"/>
                <w:sz w:val="20"/>
                <w:szCs w:val="20"/>
                <w:lang w:val="sr-Latn-BA"/>
              </w:rPr>
              <w:t>School of Business and Management Novo mesto</w:t>
            </w:r>
          </w:p>
          <w:p w:rsidR="00217203" w:rsidRPr="00CD2F2E" w:rsidRDefault="00217203" w:rsidP="00721AD3">
            <w:pPr>
              <w:rPr>
                <w:rStyle w:val="algouri"/>
                <w:rFonts w:ascii="Times New Roman" w:hAnsi="Times New Roman" w:cs="Times New Roman"/>
                <w:color w:val="auto"/>
                <w:lang w:val="sr-Latn-BA"/>
              </w:rPr>
            </w:pPr>
          </w:p>
        </w:tc>
        <w:tc>
          <w:tcPr>
            <w:tcW w:w="6224" w:type="dxa"/>
          </w:tcPr>
          <w:p w:rsidR="00217203" w:rsidRPr="005159A1" w:rsidRDefault="00217203" w:rsidP="00721AD3">
            <w:pPr>
              <w:jc w:val="cente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CONSUMERS AND SOCIAL RESPONSIBILITY</w:t>
            </w:r>
          </w:p>
          <w:p w:rsidR="00217203" w:rsidRPr="005159A1" w:rsidRDefault="00217203" w:rsidP="00721AD3">
            <w:pPr>
              <w:jc w:val="both"/>
              <w:rPr>
                <w:rFonts w:ascii="Times New Roman" w:hAnsi="Times New Roman" w:cs="Times New Roman"/>
                <w:sz w:val="20"/>
                <w:szCs w:val="20"/>
                <w:lang w:val="sr-Latn-BA"/>
              </w:rPr>
            </w:pPr>
            <w:r w:rsidRPr="005159A1">
              <w:rPr>
                <w:rStyle w:val="hps"/>
                <w:rFonts w:ascii="Times New Roman" w:hAnsi="Times New Roman" w:cs="Times New Roman"/>
                <w:sz w:val="20"/>
                <w:szCs w:val="20"/>
                <w:lang w:val="sr-Latn-BA"/>
              </w:rPr>
              <w:t>The economic crisis, that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affected all</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sectors of the economy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has shown that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development concept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which emphasizes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only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component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of economic development</w:t>
            </w:r>
            <w:r w:rsidRPr="005159A1">
              <w:rPr>
                <w:rFonts w:ascii="Times New Roman" w:hAnsi="Times New Roman" w:cs="Times New Roman"/>
                <w:sz w:val="20"/>
                <w:szCs w:val="20"/>
                <w:lang w:val="sr-Latn-BA"/>
              </w:rPr>
              <w:t xml:space="preserve">, is </w:t>
            </w:r>
            <w:r w:rsidRPr="005159A1">
              <w:rPr>
                <w:rStyle w:val="hps"/>
                <w:rFonts w:ascii="Times New Roman" w:hAnsi="Times New Roman" w:cs="Times New Roman"/>
                <w:sz w:val="20"/>
                <w:szCs w:val="20"/>
                <w:lang w:val="sr-Latn-BA"/>
              </w:rPr>
              <w:t>weak</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with a</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social and environmental</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point of view,</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unfair too.</w:t>
            </w:r>
            <w:r w:rsidRPr="005159A1">
              <w:rPr>
                <w:rFonts w:ascii="Times New Roman" w:hAnsi="Times New Roman" w:cs="Times New Roman"/>
                <w:sz w:val="20"/>
                <w:szCs w:val="20"/>
                <w:lang w:val="sr-Latn-BA"/>
              </w:rPr>
              <w:t xml:space="preserve"> It is also increasingly being mentioned the </w:t>
            </w:r>
            <w:r w:rsidRPr="005159A1">
              <w:rPr>
                <w:rStyle w:val="hps"/>
                <w:rFonts w:ascii="Times New Roman" w:hAnsi="Times New Roman" w:cs="Times New Roman"/>
                <w:sz w:val="20"/>
                <w:szCs w:val="20"/>
                <w:lang w:val="sr-Latn-BA"/>
              </w:rPr>
              <w:t>corporate social responsibility,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which should become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 guide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for future development.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At the same time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companies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are paying</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attention to</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the two</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dimensions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of corporate social responsibility</w:t>
            </w:r>
            <w:r w:rsidRPr="005159A1">
              <w:rPr>
                <w:rFonts w:ascii="Times New Roman" w:hAnsi="Times New Roman" w:cs="Times New Roman"/>
                <w:sz w:val="20"/>
                <w:szCs w:val="20"/>
                <w:lang w:val="sr-Latn-BA"/>
              </w:rPr>
              <w:t xml:space="preserve">: internal dimension of CSR which </w:t>
            </w:r>
            <w:r w:rsidRPr="005159A1">
              <w:rPr>
                <w:rStyle w:val="hps"/>
                <w:rFonts w:ascii="Times New Roman" w:hAnsi="Times New Roman" w:cs="Times New Roman"/>
                <w:sz w:val="20"/>
                <w:szCs w:val="20"/>
                <w:lang w:val="sr-Latn-BA"/>
              </w:rPr>
              <w:t>concerning internal</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company stakeholders</w:t>
            </w:r>
            <w:r w:rsidRPr="005159A1">
              <w:rPr>
                <w:rFonts w:ascii="Times New Roman" w:hAnsi="Times New Roman" w:cs="Times New Roman"/>
                <w:sz w:val="20"/>
                <w:szCs w:val="20"/>
                <w:lang w:val="sr-Latn-BA"/>
              </w:rPr>
              <w:t xml:space="preserve">, particularly </w:t>
            </w:r>
            <w:r w:rsidRPr="005159A1">
              <w:rPr>
                <w:rStyle w:val="hps"/>
                <w:rFonts w:ascii="Times New Roman" w:hAnsi="Times New Roman" w:cs="Times New Roman"/>
                <w:sz w:val="20"/>
                <w:szCs w:val="20"/>
                <w:lang w:val="sr-Latn-BA"/>
              </w:rPr>
              <w:t>employees 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 xml:space="preserve">external </w:t>
            </w:r>
            <w:r w:rsidRPr="005159A1">
              <w:rPr>
                <w:rFonts w:ascii="Times New Roman" w:hAnsi="Times New Roman" w:cs="Times New Roman"/>
                <w:sz w:val="20"/>
                <w:szCs w:val="20"/>
                <w:lang w:val="sr-Latn-BA"/>
              </w:rPr>
              <w:t>dimension of CSR</w:t>
            </w:r>
            <w:r w:rsidRPr="005159A1">
              <w:rPr>
                <w:rStyle w:val="hps"/>
                <w:rFonts w:ascii="Times New Roman" w:hAnsi="Times New Roman" w:cs="Times New Roman"/>
                <w:sz w:val="20"/>
                <w:szCs w:val="20"/>
                <w:lang w:val="sr-Latn-BA"/>
              </w:rPr>
              <w: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which concerns the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responsibility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to</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external stakeholders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such as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local community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organizations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and the environment.</w:t>
            </w:r>
            <w:r w:rsidRPr="005159A1">
              <w:rPr>
                <w:rFonts w:ascii="Times New Roman" w:hAnsi="Times New Roman" w:cs="Times New Roman"/>
                <w:sz w:val="20"/>
                <w:szCs w:val="20"/>
                <w:lang w:val="sr-Latn-BA"/>
              </w:rPr>
              <w:t xml:space="preserve"> </w:t>
            </w:r>
          </w:p>
          <w:p w:rsidR="00217203" w:rsidRPr="005159A1" w:rsidRDefault="00217203" w:rsidP="00721AD3">
            <w:pPr>
              <w:jc w:val="both"/>
              <w:rPr>
                <w:rFonts w:ascii="Times New Roman" w:hAnsi="Times New Roman" w:cs="Times New Roman"/>
                <w:sz w:val="20"/>
                <w:szCs w:val="20"/>
                <w:lang w:val="sr-Latn-BA"/>
              </w:rPr>
            </w:pPr>
            <w:r w:rsidRPr="005159A1">
              <w:rPr>
                <w:rStyle w:val="hps"/>
                <w:rFonts w:ascii="Times New Roman" w:hAnsi="Times New Roman" w:cs="Times New Roman"/>
                <w:sz w:val="20"/>
                <w:szCs w:val="20"/>
                <w:lang w:val="sr-Latn-BA"/>
              </w:rPr>
              <w:t>Companies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are aware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that their</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relationship to the society and environment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in which they operate</w:t>
            </w:r>
            <w:r w:rsidRPr="005159A1">
              <w:rPr>
                <w:rFonts w:ascii="Times New Roman" w:hAnsi="Times New Roman" w:cs="Times New Roman"/>
                <w:sz w:val="20"/>
                <w:szCs w:val="20"/>
                <w:lang w:val="sr-Latn-BA"/>
              </w:rPr>
              <w:t xml:space="preserve">, is </w:t>
            </w:r>
            <w:r w:rsidRPr="005159A1">
              <w:rPr>
                <w:rStyle w:val="hps"/>
                <w:rFonts w:ascii="Times New Roman" w:hAnsi="Times New Roman" w:cs="Times New Roman"/>
                <w:sz w:val="20"/>
                <w:szCs w:val="20"/>
                <w:lang w:val="sr-Latn-BA"/>
              </w:rPr>
              <w:t>a key factor of success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This is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also</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taken into account in</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all elements of</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the marketing mix</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product</w:t>
            </w:r>
            <w:r w:rsidRPr="005159A1">
              <w:rPr>
                <w:rFonts w:ascii="Times New Roman" w:hAnsi="Times New Roman" w:cs="Times New Roman"/>
                <w:sz w:val="20"/>
                <w:szCs w:val="20"/>
                <w:lang w:val="sr-Latn-BA"/>
              </w:rPr>
              <w:t xml:space="preserve">, price, </w:t>
            </w:r>
            <w:r w:rsidRPr="005159A1">
              <w:rPr>
                <w:rStyle w:val="hps"/>
                <w:rFonts w:ascii="Times New Roman" w:hAnsi="Times New Roman" w:cs="Times New Roman"/>
                <w:sz w:val="20"/>
                <w:szCs w:val="20"/>
                <w:lang w:val="sr-Latn-BA"/>
              </w:rPr>
              <w:t>place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marketing communications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In Slovenia,</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more 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more enterprises</w:t>
            </w:r>
            <w:r w:rsidRPr="005159A1">
              <w:rPr>
                <w:rFonts w:ascii="Times New Roman" w:hAnsi="Times New Roman" w:cs="Times New Roman"/>
                <w:sz w:val="20"/>
                <w:szCs w:val="20"/>
                <w:lang w:val="sr-Latn-BA"/>
              </w:rPr>
              <w:t xml:space="preserve">, especially </w:t>
            </w:r>
            <w:r w:rsidRPr="005159A1">
              <w:rPr>
                <w:rStyle w:val="hpsalt-edited"/>
                <w:rFonts w:ascii="Times New Roman" w:hAnsi="Times New Roman" w:cs="Times New Roman"/>
                <w:sz w:val="20"/>
                <w:szCs w:val="20"/>
                <w:lang w:val="sr-Latn-BA"/>
              </w:rPr>
              <w:t>retailers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give special importance to the quality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locally produced food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Great emphasis on</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this gives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also a state that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sees this as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 opportunity</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to relaunch the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economy and</w:t>
            </w:r>
            <w:r w:rsidRPr="005159A1">
              <w:rPr>
                <w:rFonts w:ascii="Times New Roman" w:hAnsi="Times New Roman" w:cs="Times New Roman"/>
                <w:sz w:val="20"/>
                <w:szCs w:val="20"/>
                <w:lang w:val="sr-Latn-BA"/>
              </w:rPr>
              <w:t xml:space="preserve"> an opportunity for new </w:t>
            </w:r>
            <w:r w:rsidRPr="005159A1">
              <w:rPr>
                <w:rStyle w:val="hps"/>
                <w:rFonts w:ascii="Times New Roman" w:hAnsi="Times New Roman" w:cs="Times New Roman"/>
                <w:sz w:val="20"/>
                <w:szCs w:val="20"/>
                <w:lang w:val="sr-Latn-BA"/>
              </w:rPr>
              <w:t>jobs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To this purpose she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created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 few</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advertisements</w:t>
            </w:r>
            <w:r w:rsidRPr="005159A1">
              <w:rPr>
                <w:rFonts w:ascii="Times New Roman" w:hAnsi="Times New Roman" w:cs="Times New Roman"/>
                <w:sz w:val="20"/>
                <w:szCs w:val="20"/>
                <w:lang w:val="sr-Latn-BA"/>
              </w:rPr>
              <w:t xml:space="preserve">, with </w:t>
            </w:r>
            <w:r w:rsidRPr="005159A1">
              <w:rPr>
                <w:rStyle w:val="hps"/>
                <w:rFonts w:ascii="Times New Roman" w:hAnsi="Times New Roman" w:cs="Times New Roman"/>
                <w:sz w:val="20"/>
                <w:szCs w:val="20"/>
                <w:lang w:val="sr-Latn-BA"/>
              </w:rPr>
              <w:t>which</w:t>
            </w:r>
            <w:r w:rsidRPr="005159A1">
              <w:rPr>
                <w:rFonts w:ascii="Times New Roman" w:hAnsi="Times New Roman" w:cs="Times New Roman"/>
                <w:sz w:val="20"/>
                <w:szCs w:val="20"/>
                <w:lang w:val="sr-Latn-BA"/>
              </w:rPr>
              <w:t xml:space="preserve"> wanted </w:t>
            </w:r>
            <w:r w:rsidRPr="005159A1">
              <w:rPr>
                <w:rStyle w:val="hps"/>
                <w:rFonts w:ascii="Times New Roman" w:hAnsi="Times New Roman" w:cs="Times New Roman"/>
                <w:sz w:val="20"/>
                <w:szCs w:val="20"/>
                <w:lang w:val="sr-Latn-BA"/>
              </w:rPr>
              <w:t>to raise awareness among</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citizens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about the importance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of local consumption</w:t>
            </w:r>
            <w:r w:rsidRPr="005159A1">
              <w:rPr>
                <w:rFonts w:ascii="Times New Roman" w:hAnsi="Times New Roman" w:cs="Times New Roman"/>
                <w:sz w:val="20"/>
                <w:szCs w:val="20"/>
                <w:lang w:val="sr-Latn-BA"/>
              </w:rPr>
              <w:t xml:space="preserve">. </w:t>
            </w:r>
          </w:p>
          <w:p w:rsidR="00217203" w:rsidRPr="005159A1" w:rsidRDefault="00217203" w:rsidP="00721AD3">
            <w:pPr>
              <w:jc w:val="both"/>
              <w:rPr>
                <w:rStyle w:val="hps"/>
                <w:rFonts w:ascii="Times New Roman" w:hAnsi="Times New Roman" w:cs="Times New Roman"/>
                <w:sz w:val="20"/>
                <w:szCs w:val="20"/>
                <w:lang w:val="sr-Latn-BA"/>
              </w:rPr>
            </w:pPr>
            <w:r w:rsidRPr="005159A1">
              <w:rPr>
                <w:rFonts w:ascii="Times New Roman" w:hAnsi="Times New Roman" w:cs="Times New Roman"/>
                <w:noProof/>
                <w:sz w:val="20"/>
                <w:szCs w:val="20"/>
                <w:lang w:val="sr-Latn-BA"/>
              </w:rPr>
              <w:t xml:space="preserve">The main part of the paper includes a presentation of results of the research conducted among Slovenian. With the research the author is checking wether </w:t>
            </w:r>
            <w:r w:rsidRPr="005159A1">
              <w:rPr>
                <w:rFonts w:ascii="Times New Roman" w:hAnsi="Times New Roman" w:cs="Times New Roman"/>
                <w:sz w:val="20"/>
                <w:szCs w:val="20"/>
                <w:lang w:val="sr-Latn-BA"/>
              </w:rPr>
              <w:t xml:space="preserve">consumers are </w:t>
            </w:r>
            <w:r w:rsidRPr="005159A1">
              <w:rPr>
                <w:rStyle w:val="hps"/>
                <w:rFonts w:ascii="Times New Roman" w:hAnsi="Times New Roman" w:cs="Times New Roman"/>
                <w:sz w:val="20"/>
                <w:szCs w:val="20"/>
                <w:lang w:val="sr-Latn-BA"/>
              </w:rPr>
              <w:t>these</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actions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of companies 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countries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perceived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and</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to what extent have these actions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an impact on</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their</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purchase decisions</w:t>
            </w:r>
            <w:r w:rsidRPr="005159A1">
              <w:rPr>
                <w:rFonts w:ascii="Times New Roman" w:hAnsi="Times New Roman" w:cs="Times New Roman"/>
                <w:sz w:val="20"/>
                <w:szCs w:val="20"/>
                <w:lang w:val="sr-Latn-BA"/>
              </w:rPr>
              <w:t>.</w:t>
            </w:r>
            <w:r w:rsidRPr="005159A1">
              <w:rPr>
                <w:rFonts w:ascii="Times New Roman" w:hAnsi="Times New Roman" w:cs="Times New Roman"/>
                <w:noProof/>
                <w:sz w:val="20"/>
                <w:szCs w:val="20"/>
                <w:lang w:val="sr-Latn-BA"/>
              </w:rPr>
              <w:t xml:space="preserve"> In this connection, special emphasis is put on the </w:t>
            </w:r>
            <w:r w:rsidRPr="005159A1">
              <w:rPr>
                <w:rStyle w:val="hps"/>
                <w:rFonts w:ascii="Times New Roman" w:hAnsi="Times New Roman" w:cs="Times New Roman"/>
                <w:sz w:val="20"/>
                <w:szCs w:val="20"/>
                <w:lang w:val="sr-Latn-BA"/>
              </w:rPr>
              <w:t>factors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that consumers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take into account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in purchasing decisions</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(quality</w:t>
            </w:r>
            <w:r w:rsidRPr="005159A1">
              <w:rPr>
                <w:rFonts w:ascii="Times New Roman" w:hAnsi="Times New Roman" w:cs="Times New Roman"/>
                <w:sz w:val="20"/>
                <w:szCs w:val="20"/>
                <w:lang w:val="sr-Latn-BA"/>
              </w:rPr>
              <w:t xml:space="preserve">, price, </w:t>
            </w:r>
            <w:hyperlink r:id="rId13" w:history="1">
              <w:r w:rsidRPr="005159A1">
                <w:rPr>
                  <w:rStyle w:val="Hyperlink"/>
                  <w:rFonts w:ascii="Times New Roman" w:hAnsi="Times New Roman" w:cs="Times New Roman"/>
                  <w:color w:val="auto"/>
                  <w:sz w:val="20"/>
                  <w:szCs w:val="20"/>
                  <w:lang w:val="sr-Latn-BA"/>
                </w:rPr>
                <w:t>country</w:t>
              </w:r>
            </w:hyperlink>
            <w:r w:rsidRPr="005159A1">
              <w:rPr>
                <w:rStyle w:val="hps"/>
                <w:rFonts w:ascii="Times New Roman" w:hAnsi="Times New Roman" w:cs="Times New Roman"/>
                <w:sz w:val="20"/>
                <w:szCs w:val="20"/>
                <w:lang w:val="sr-Latn-BA"/>
              </w:rPr>
              <w:t xml:space="preserve"> </w:t>
            </w:r>
            <w:hyperlink r:id="rId14" w:history="1">
              <w:r w:rsidRPr="005159A1">
                <w:rPr>
                  <w:rStyle w:val="Hyperlink"/>
                  <w:rFonts w:ascii="Times New Roman" w:hAnsi="Times New Roman" w:cs="Times New Roman"/>
                  <w:color w:val="auto"/>
                  <w:sz w:val="20"/>
                  <w:szCs w:val="20"/>
                  <w:lang w:val="sr-Latn-BA"/>
                </w:rPr>
                <w:t>of</w:t>
              </w:r>
            </w:hyperlink>
            <w:r w:rsidRPr="005159A1">
              <w:rPr>
                <w:rStyle w:val="hps"/>
                <w:rFonts w:ascii="Times New Roman" w:hAnsi="Times New Roman" w:cs="Times New Roman"/>
                <w:sz w:val="20"/>
                <w:szCs w:val="20"/>
                <w:lang w:val="sr-Latn-BA"/>
              </w:rPr>
              <w:t xml:space="preserve"> </w:t>
            </w:r>
            <w:hyperlink r:id="rId15" w:history="1">
              <w:r w:rsidRPr="005159A1">
                <w:rPr>
                  <w:rStyle w:val="Hyperlink"/>
                  <w:rFonts w:ascii="Times New Roman" w:hAnsi="Times New Roman" w:cs="Times New Roman"/>
                  <w:color w:val="auto"/>
                  <w:sz w:val="20"/>
                  <w:szCs w:val="20"/>
                  <w:lang w:val="sr-Latn-BA"/>
                </w:rPr>
                <w:t>origin</w:t>
              </w:r>
            </w:hyperlink>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impact on the environment</w:t>
            </w:r>
            <w:r w:rsidRPr="005159A1">
              <w:rPr>
                <w:rFonts w:ascii="Times New Roman" w:hAnsi="Times New Roman" w:cs="Times New Roman"/>
                <w:sz w:val="20"/>
                <w:szCs w:val="20"/>
                <w:lang w:val="sr-Latn-BA"/>
              </w:rPr>
              <w:t xml:space="preserve">, </w:t>
            </w:r>
            <w:r w:rsidRPr="005159A1">
              <w:rPr>
                <w:rStyle w:val="hps"/>
                <w:rFonts w:ascii="Times New Roman" w:hAnsi="Times New Roman" w:cs="Times New Roman"/>
                <w:sz w:val="20"/>
                <w:szCs w:val="20"/>
                <w:lang w:val="sr-Latn-BA"/>
              </w:rPr>
              <w:t>jobs ...</w:t>
            </w:r>
            <w:r w:rsidRPr="005159A1">
              <w:rPr>
                <w:rFonts w:ascii="Times New Roman" w:hAnsi="Times New Roman" w:cs="Times New Roman"/>
                <w:sz w:val="20"/>
                <w:szCs w:val="20"/>
                <w:lang w:val="sr-Latn-BA"/>
              </w:rPr>
              <w:t>).</w:t>
            </w:r>
          </w:p>
          <w:p w:rsidR="00217203" w:rsidRPr="005159A1" w:rsidRDefault="00217203" w:rsidP="00721AD3">
            <w:pPr>
              <w:jc w:val="both"/>
              <w:rPr>
                <w:rFonts w:ascii="Times New Roman" w:hAnsi="Times New Roman" w:cs="Times New Roman"/>
                <w:i/>
                <w:sz w:val="20"/>
                <w:szCs w:val="20"/>
                <w:lang w:val="sr-Latn-BA"/>
              </w:rPr>
            </w:pPr>
            <w:r w:rsidRPr="005159A1">
              <w:rPr>
                <w:rFonts w:ascii="Times New Roman" w:hAnsi="Times New Roman" w:cs="Times New Roman"/>
                <w:i/>
                <w:sz w:val="20"/>
                <w:szCs w:val="20"/>
                <w:lang w:val="sr-Latn-BA"/>
              </w:rPr>
              <w:t>Keywords: consumer, marketing communications, corporate social responsibility, local,</w:t>
            </w:r>
            <w:r w:rsidRPr="005159A1">
              <w:rPr>
                <w:rFonts w:ascii="Times New Roman" w:hAnsi="Times New Roman" w:cs="Times New Roman"/>
                <w:sz w:val="20"/>
                <w:szCs w:val="20"/>
                <w:lang w:val="sr-Latn-BA"/>
              </w:rPr>
              <w:t xml:space="preserve"> </w:t>
            </w:r>
            <w:r w:rsidRPr="005159A1">
              <w:rPr>
                <w:rFonts w:ascii="Times New Roman" w:hAnsi="Times New Roman" w:cs="Times New Roman"/>
                <w:i/>
                <w:sz w:val="20"/>
                <w:szCs w:val="20"/>
                <w:lang w:val="sr-Latn-BA"/>
              </w:rPr>
              <w:t>Slovenia.</w:t>
            </w:r>
          </w:p>
          <w:p w:rsidR="00217203" w:rsidRPr="005159A1" w:rsidRDefault="00217203" w:rsidP="00721AD3">
            <w:pPr>
              <w:rPr>
                <w:rFonts w:ascii="Times New Roman" w:hAnsi="Times New Roman" w:cs="Times New Roman"/>
                <w:sz w:val="20"/>
                <w:szCs w:val="20"/>
                <w:lang w:val="sr-Latn-BA"/>
              </w:rPr>
            </w:pPr>
            <w:r w:rsidRPr="005159A1">
              <w:rPr>
                <w:rFonts w:ascii="Times New Roman" w:hAnsi="Times New Roman" w:cs="Times New Roman"/>
                <w:sz w:val="20"/>
                <w:szCs w:val="20"/>
                <w:lang w:val="sr-Latn-BA"/>
              </w:rPr>
              <w:t xml:space="preserve">JEL: </w:t>
            </w:r>
            <w:r w:rsidRPr="005159A1">
              <w:rPr>
                <w:rFonts w:ascii="Times New Roman" w:hAnsi="Times New Roman" w:cs="Times New Roman"/>
                <w:bCs/>
                <w:sz w:val="20"/>
                <w:szCs w:val="20"/>
                <w:lang w:val="sr-Latn-BA"/>
              </w:rPr>
              <w:t>D220</w:t>
            </w:r>
            <w:r w:rsidRPr="005159A1">
              <w:rPr>
                <w:rFonts w:ascii="Times New Roman" w:hAnsi="Times New Roman" w:cs="Times New Roman"/>
                <w:sz w:val="20"/>
                <w:szCs w:val="20"/>
                <w:lang w:val="sr-Latn-BA"/>
              </w:rPr>
              <w:t xml:space="preserve"> Firm Behavior: Empirical Analysis; </w:t>
            </w:r>
            <w:r w:rsidRPr="005159A1">
              <w:rPr>
                <w:rFonts w:ascii="Times New Roman" w:hAnsi="Times New Roman" w:cs="Times New Roman"/>
                <w:bCs/>
                <w:sz w:val="20"/>
                <w:szCs w:val="20"/>
                <w:lang w:val="sr-Latn-BA"/>
              </w:rPr>
              <w:t>D120</w:t>
            </w:r>
            <w:r w:rsidRPr="005159A1">
              <w:rPr>
                <w:rFonts w:ascii="Times New Roman" w:hAnsi="Times New Roman" w:cs="Times New Roman"/>
                <w:sz w:val="20"/>
                <w:szCs w:val="20"/>
                <w:lang w:val="sr-Latn-BA"/>
              </w:rPr>
              <w:t xml:space="preserve"> Consumer Economics: Empirical Analysis; </w:t>
            </w:r>
          </w:p>
        </w:tc>
      </w:tr>
      <w:tr w:rsidR="003D19EE" w:rsidRPr="000530C6" w:rsidTr="001564CA">
        <w:tc>
          <w:tcPr>
            <w:tcW w:w="729" w:type="dxa"/>
          </w:tcPr>
          <w:p w:rsidR="003D19EE" w:rsidRPr="000530C6" w:rsidRDefault="007B586C" w:rsidP="007B586C">
            <w:pPr>
              <w:rPr>
                <w:rFonts w:ascii="Times New Roman" w:hAnsi="Times New Roman" w:cs="Times New Roman"/>
                <w:sz w:val="20"/>
                <w:szCs w:val="20"/>
                <w:lang w:val="sr-Latn-BA"/>
              </w:rPr>
            </w:pPr>
            <w:r>
              <w:rPr>
                <w:rFonts w:ascii="Times New Roman" w:hAnsi="Times New Roman" w:cs="Times New Roman"/>
                <w:sz w:val="20"/>
                <w:szCs w:val="20"/>
                <w:lang w:val="sr-Latn-BA"/>
              </w:rPr>
              <w:t>13</w:t>
            </w:r>
          </w:p>
        </w:tc>
        <w:tc>
          <w:tcPr>
            <w:tcW w:w="1450" w:type="dxa"/>
          </w:tcPr>
          <w:p w:rsidR="003D19EE" w:rsidRPr="00245C4A" w:rsidRDefault="003D19EE" w:rsidP="00721AD3">
            <w:pPr>
              <w:rPr>
                <w:rStyle w:val="algouri"/>
                <w:rFonts w:ascii="Times New Roman" w:hAnsi="Times New Roman" w:cs="Times New Roman"/>
                <w:color w:val="auto"/>
                <w:lang w:val="sr-Latn-BA"/>
              </w:rPr>
            </w:pPr>
            <w:r w:rsidRPr="00245C4A">
              <w:rPr>
                <w:rFonts w:ascii="Times New Roman" w:hAnsi="Times New Roman" w:cs="Times New Roman"/>
                <w:sz w:val="20"/>
                <w:szCs w:val="20"/>
                <w:lang w:val="sr-Latn-BA"/>
              </w:rPr>
              <w:t>Ostojić M., Bojana</w:t>
            </w:r>
          </w:p>
        </w:tc>
        <w:tc>
          <w:tcPr>
            <w:tcW w:w="1628" w:type="dxa"/>
          </w:tcPr>
          <w:p w:rsidR="003D19EE" w:rsidRPr="000530C6" w:rsidRDefault="003D19EE" w:rsidP="00721AD3">
            <w:pPr>
              <w:rPr>
                <w:rStyle w:val="algouri"/>
                <w:rFonts w:ascii="Times New Roman" w:hAnsi="Times New Roman" w:cs="Times New Roman"/>
                <w:color w:val="auto"/>
                <w:lang w:val="sr-Latn-BA"/>
              </w:rPr>
            </w:pPr>
            <w:r w:rsidRPr="000530C6">
              <w:rPr>
                <w:rFonts w:ascii="Times New Roman" w:hAnsi="Times New Roman" w:cs="Times New Roman"/>
                <w:sz w:val="20"/>
                <w:szCs w:val="20"/>
                <w:lang w:val="sr-Latn-BA"/>
              </w:rPr>
              <w:t>Akademiji za poslovnu ekonomiju, Igalo</w:t>
            </w:r>
          </w:p>
        </w:tc>
        <w:tc>
          <w:tcPr>
            <w:tcW w:w="6224" w:type="dxa"/>
          </w:tcPr>
          <w:p w:rsidR="003D19EE" w:rsidRPr="000530C6" w:rsidRDefault="003D19EE" w:rsidP="00721AD3">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KOUČING U PREDUZETNIŠTVU</w:t>
            </w:r>
          </w:p>
          <w:p w:rsidR="003D19EE" w:rsidRPr="000530C6" w:rsidRDefault="003D19EE"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Koučing je promišljeni proces koji koristi fokusirane razgovore sa ciljem da kreira okruženje za individualni rast, svrsishodne akcije i održivo poboljšanje. Projektovan je tako da pomogne ljudima da se fokusiraju na ono što je potrebno da manje ili više urade da bi ostvarili svoje ciljeve. Koučing ruši barijere da bi postigao viši nivo dostignuća. To je proces samo-liderstva koje omogućava ljudima da steknu jasnu sliku o tome ko su oni, šta rade, zašto oni to rade, i gde žele da idu.</w:t>
            </w:r>
          </w:p>
          <w:p w:rsidR="003D19EE" w:rsidRPr="000530C6" w:rsidRDefault="003D19EE" w:rsidP="00721AD3">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Preduzetnici često izgube kompas u poslovanju. Postoji mnogo načina da padnete kao preduzetnik i kao kouč za preduzetnika, a tako malo načina da pobedite. Ali pobeda je uzbudljiva i učenje tokom tog puta je veličanstveno za sve učesnike. Vešt kouč može da posluži kao neprocenjiv vodič svom klijentu tokom ovog važnog i teškog puta. Osim toga, s obzirom da su profesionalni kouči često i sami preduzetnici, oni mogu shvatiti da postaju učenici zajedno sa svojim klijentima kroz složeno i dinamično okruženje savremenog preduzetništva.</w:t>
            </w:r>
          </w:p>
          <w:p w:rsidR="003D19EE" w:rsidRPr="000530C6" w:rsidRDefault="003D19EE" w:rsidP="00721AD3">
            <w:pPr>
              <w:rPr>
                <w:rFonts w:ascii="Times New Roman" w:hAnsi="Times New Roman" w:cs="Times New Roman"/>
                <w:sz w:val="20"/>
                <w:szCs w:val="20"/>
                <w:lang w:val="sr-Latn-BA"/>
              </w:rPr>
            </w:pPr>
            <w:r w:rsidRPr="00CD2F2E">
              <w:rPr>
                <w:rFonts w:ascii="Times New Roman" w:hAnsi="Times New Roman" w:cs="Times New Roman"/>
                <w:b/>
                <w:sz w:val="20"/>
                <w:szCs w:val="20"/>
                <w:lang w:val="sr-Latn-BA"/>
              </w:rPr>
              <w:t>Ključne reči:</w:t>
            </w:r>
            <w:r w:rsidRPr="000530C6">
              <w:rPr>
                <w:rFonts w:ascii="Times New Roman" w:hAnsi="Times New Roman" w:cs="Times New Roman"/>
                <w:sz w:val="20"/>
                <w:szCs w:val="20"/>
                <w:lang w:val="sr-Latn-BA"/>
              </w:rPr>
              <w:t xml:space="preserve"> koučing, preduzetništvo, poslovno okruženje, savremeno poslovanje. </w:t>
            </w:r>
          </w:p>
          <w:p w:rsidR="003D19EE" w:rsidRPr="000530C6" w:rsidRDefault="003D19EE" w:rsidP="00721AD3">
            <w:pPr>
              <w:rPr>
                <w:rFonts w:ascii="Times New Roman" w:hAnsi="Times New Roman" w:cs="Times New Roman"/>
                <w:sz w:val="20"/>
                <w:szCs w:val="20"/>
                <w:lang w:val="sr-Latn-BA"/>
              </w:rPr>
            </w:pPr>
          </w:p>
        </w:tc>
      </w:tr>
      <w:tr w:rsidR="003D19EE" w:rsidRPr="000530C6" w:rsidTr="001564CA">
        <w:tc>
          <w:tcPr>
            <w:tcW w:w="729" w:type="dxa"/>
          </w:tcPr>
          <w:p w:rsidR="003D19EE" w:rsidRPr="000530C6" w:rsidRDefault="007B586C" w:rsidP="007B586C">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14</w:t>
            </w:r>
          </w:p>
        </w:tc>
        <w:tc>
          <w:tcPr>
            <w:tcW w:w="1450" w:type="dxa"/>
          </w:tcPr>
          <w:p w:rsidR="003D19EE" w:rsidRPr="000530C6" w:rsidRDefault="003D19EE" w:rsidP="000530C6">
            <w:pPr>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Todorović, Brankica</w:t>
            </w:r>
          </w:p>
        </w:tc>
        <w:tc>
          <w:tcPr>
            <w:tcW w:w="1628" w:type="dxa"/>
          </w:tcPr>
          <w:p w:rsidR="003D19EE" w:rsidRPr="000530C6" w:rsidRDefault="003D19EE" w:rsidP="000530C6">
            <w:pPr>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Ekonomska škola, Užice, Srbija</w:t>
            </w:r>
          </w:p>
        </w:tc>
        <w:tc>
          <w:tcPr>
            <w:tcW w:w="6224" w:type="dxa"/>
          </w:tcPr>
          <w:p w:rsidR="003D19EE" w:rsidRPr="000530C6" w:rsidRDefault="003D19EE" w:rsidP="000530C6">
            <w:pPr>
              <w:jc w:val="center"/>
              <w:rPr>
                <w:rStyle w:val="algouri"/>
                <w:rFonts w:ascii="Times New Roman" w:hAnsi="Times New Roman" w:cs="Times New Roman"/>
                <w:b/>
                <w:color w:val="auto"/>
                <w:lang w:val="sr-Latn-BA"/>
              </w:rPr>
            </w:pPr>
            <w:r w:rsidRPr="000530C6">
              <w:rPr>
                <w:rStyle w:val="algouri"/>
                <w:rFonts w:ascii="Times New Roman" w:hAnsi="Times New Roman" w:cs="Times New Roman"/>
                <w:b/>
                <w:color w:val="auto"/>
                <w:lang w:val="sr-Latn-BA"/>
              </w:rPr>
              <w:t>SOCIJALNO PREDUZETNIŠTVO KAO MODEL PODSTICANJA TURISTIČKOG RAZVOJA I OSNAŽIVANJA STANOVNIŠTVA U RURALNIM PODRUČJIMA</w:t>
            </w:r>
          </w:p>
          <w:p w:rsidR="003D19EE" w:rsidRPr="000530C6" w:rsidRDefault="003D19EE" w:rsidP="000530C6">
            <w:pPr>
              <w:jc w:val="both"/>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 xml:space="preserve">Korišćenje prirodnih resursa i kreiranje turističke ponude u skladu sa zahtevima savremene turističke ponude podstiče turistički razvoj. Značajnija uloga turizma u regionalnom i privrednom razvoju se ostvaruje saradnjom svih društvenih aktera, institucija i lokalnog stanovništva. </w:t>
            </w:r>
          </w:p>
          <w:p w:rsidR="003D19EE" w:rsidRPr="000530C6" w:rsidRDefault="003D19EE" w:rsidP="000530C6">
            <w:pPr>
              <w:jc w:val="both"/>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Rad se bavi: 1) identifikovanjem aktera socijalnog preduzetništva na primeru turističke regije Zapadna Srbija i ciljeva njihovog delovanja;  2) formama socijalnog preduzetništva izraženim u rekonstrukciji seoskih domaćinstava, mini kampovima, edukaciji žena u ruralnim područjima i drugim analiziranim formama.</w:t>
            </w:r>
          </w:p>
          <w:p w:rsidR="003D19EE" w:rsidRPr="000530C6" w:rsidRDefault="003D19EE" w:rsidP="000530C6">
            <w:pPr>
              <w:jc w:val="both"/>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Rezultati analize treba da ukažu na prednosti pojedinih formi socijalnog preduzetništva koje pored ekonomske koristi dovode do šireg osnaživanja stanovništva u ruralnim područjima.</w:t>
            </w:r>
          </w:p>
          <w:p w:rsidR="003D19EE" w:rsidRPr="000530C6" w:rsidRDefault="003D19EE" w:rsidP="000530C6">
            <w:pPr>
              <w:jc w:val="both"/>
              <w:rPr>
                <w:rStyle w:val="algouri"/>
                <w:rFonts w:ascii="Times New Roman" w:hAnsi="Times New Roman" w:cs="Times New Roman"/>
                <w:i/>
                <w:color w:val="auto"/>
                <w:lang w:val="sr-Latn-BA"/>
              </w:rPr>
            </w:pPr>
            <w:r w:rsidRPr="00CD2F2E">
              <w:rPr>
                <w:rStyle w:val="algouri"/>
                <w:rFonts w:ascii="Times New Roman" w:hAnsi="Times New Roman" w:cs="Times New Roman"/>
                <w:b/>
                <w:color w:val="auto"/>
                <w:lang w:val="sr-Latn-BA"/>
              </w:rPr>
              <w:t>Ključne reči:</w:t>
            </w:r>
            <w:r w:rsidRPr="000530C6">
              <w:rPr>
                <w:rStyle w:val="algouri"/>
                <w:rFonts w:ascii="Times New Roman" w:hAnsi="Times New Roman" w:cs="Times New Roman"/>
                <w:i/>
                <w:color w:val="auto"/>
                <w:lang w:val="sr-Latn-BA"/>
              </w:rPr>
              <w:t xml:space="preserve"> </w:t>
            </w:r>
            <w:r w:rsidRPr="00CD2F2E">
              <w:rPr>
                <w:rStyle w:val="algouri"/>
                <w:rFonts w:ascii="Times New Roman" w:hAnsi="Times New Roman" w:cs="Times New Roman"/>
                <w:color w:val="auto"/>
                <w:lang w:val="sr-Latn-BA"/>
              </w:rPr>
              <w:t>socijalno preduzetništvo, turistički razvoj, stanovništvo, ruralna područja</w:t>
            </w:r>
          </w:p>
          <w:p w:rsidR="003D19EE" w:rsidRPr="000530C6" w:rsidRDefault="003D19EE" w:rsidP="000530C6">
            <w:pPr>
              <w:jc w:val="both"/>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JEL: J17, O13, Q56, R11</w:t>
            </w:r>
          </w:p>
          <w:p w:rsidR="003D19EE" w:rsidRPr="000530C6" w:rsidRDefault="003D19EE" w:rsidP="000530C6">
            <w:pPr>
              <w:rPr>
                <w:rStyle w:val="algouri"/>
                <w:rFonts w:ascii="Times New Roman" w:hAnsi="Times New Roman" w:cs="Times New Roman"/>
                <w:color w:val="auto"/>
                <w:lang w:val="sr-Latn-BA"/>
              </w:rPr>
            </w:pPr>
          </w:p>
        </w:tc>
      </w:tr>
      <w:tr w:rsidR="003D19EE" w:rsidRPr="000530C6" w:rsidTr="001564CA">
        <w:tc>
          <w:tcPr>
            <w:tcW w:w="729" w:type="dxa"/>
          </w:tcPr>
          <w:p w:rsidR="003D19EE" w:rsidRPr="000530C6" w:rsidRDefault="007B586C" w:rsidP="000530C6">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15</w:t>
            </w:r>
          </w:p>
        </w:tc>
        <w:tc>
          <w:tcPr>
            <w:tcW w:w="1450" w:type="dxa"/>
          </w:tcPr>
          <w:p w:rsidR="003D19EE" w:rsidRPr="000530C6" w:rsidRDefault="003D19EE" w:rsidP="000530C6">
            <w:pPr>
              <w:rPr>
                <w:rStyle w:val="algouri"/>
                <w:rFonts w:ascii="Times New Roman" w:hAnsi="Times New Roman" w:cs="Times New Roman"/>
                <w:color w:val="auto"/>
                <w:lang w:val="sr-Latn-BA"/>
              </w:rPr>
            </w:pPr>
            <w:r w:rsidRPr="000530C6">
              <w:rPr>
                <w:rStyle w:val="Strong"/>
                <w:rFonts w:ascii="Times New Roman" w:hAnsi="Times New Roman" w:cs="Times New Roman"/>
                <w:b w:val="0"/>
                <w:sz w:val="20"/>
                <w:szCs w:val="20"/>
                <w:lang w:val="sr-Latn-BA"/>
              </w:rPr>
              <w:t>Knežević,</w:t>
            </w:r>
            <w:r w:rsidRPr="000530C6">
              <w:rPr>
                <w:rStyle w:val="algouri"/>
                <w:rFonts w:ascii="Times New Roman" w:hAnsi="Times New Roman" w:cs="Times New Roman"/>
                <w:color w:val="auto"/>
                <w:lang w:val="sr-Latn-BA"/>
              </w:rPr>
              <w:t xml:space="preserve"> Marija</w:t>
            </w:r>
          </w:p>
        </w:tc>
        <w:tc>
          <w:tcPr>
            <w:tcW w:w="1628" w:type="dxa"/>
          </w:tcPr>
          <w:p w:rsidR="003D19EE" w:rsidRPr="00CD2F2E" w:rsidRDefault="003D19EE" w:rsidP="000530C6">
            <w:pPr>
              <w:rPr>
                <w:rStyle w:val="algouri"/>
                <w:rFonts w:ascii="Times New Roman" w:hAnsi="Times New Roman" w:cs="Times New Roman"/>
                <w:color w:val="auto"/>
                <w:lang w:val="sr-Latn-BA"/>
              </w:rPr>
            </w:pPr>
            <w:r w:rsidRPr="00CD2F2E">
              <w:rPr>
                <w:rFonts w:ascii="Times New Roman" w:hAnsi="Times New Roman" w:cs="Times New Roman"/>
                <w:sz w:val="20"/>
                <w:szCs w:val="20"/>
                <w:lang w:val="sr-Latn-BA"/>
              </w:rPr>
              <w:t>Univerzitet za poslovne studije Banja Luka</w:t>
            </w:r>
          </w:p>
        </w:tc>
        <w:tc>
          <w:tcPr>
            <w:tcW w:w="6224" w:type="dxa"/>
          </w:tcPr>
          <w:p w:rsidR="003D19EE" w:rsidRPr="005159A1" w:rsidRDefault="003D19EE" w:rsidP="000530C6">
            <w:pPr>
              <w:jc w:val="both"/>
              <w:rPr>
                <w:rFonts w:ascii="Times New Roman" w:eastAsiaTheme="majorEastAsia" w:hAnsi="Times New Roman" w:cs="Times New Roman"/>
                <w:b/>
                <w:kern w:val="24"/>
                <w:sz w:val="20"/>
                <w:szCs w:val="20"/>
                <w:lang w:val="sr-Latn-BA"/>
              </w:rPr>
            </w:pPr>
            <w:r w:rsidRPr="005159A1">
              <w:rPr>
                <w:rFonts w:ascii="Times New Roman" w:eastAsiaTheme="majorEastAsia" w:hAnsi="Times New Roman" w:cs="Times New Roman"/>
                <w:b/>
                <w:kern w:val="24"/>
                <w:sz w:val="20"/>
                <w:szCs w:val="20"/>
                <w:lang w:val="sr-Latn-BA"/>
              </w:rPr>
              <w:t>SOCIJALNO PREDUZET NIŠTVO U TURIZMU I SMJEŠTAJNOJ INDUSTRIJI</w:t>
            </w:r>
          </w:p>
          <w:p w:rsidR="003D19EE" w:rsidRPr="005159A1" w:rsidRDefault="003D19EE" w:rsidP="000530C6">
            <w:pPr>
              <w:jc w:val="both"/>
              <w:rPr>
                <w:rFonts w:ascii="Times New Roman" w:eastAsiaTheme="majorEastAsia" w:hAnsi="Times New Roman" w:cs="Times New Roman"/>
                <w:kern w:val="24"/>
                <w:sz w:val="20"/>
                <w:szCs w:val="20"/>
                <w:lang w:val="sr-Latn-BA"/>
              </w:rPr>
            </w:pPr>
            <w:r w:rsidRPr="005159A1">
              <w:rPr>
                <w:rFonts w:ascii="Times New Roman" w:eastAsiaTheme="majorEastAsia" w:hAnsi="Times New Roman" w:cs="Times New Roman"/>
                <w:kern w:val="24"/>
                <w:sz w:val="20"/>
                <w:szCs w:val="20"/>
                <w:lang w:val="sr-Latn-BA"/>
              </w:rPr>
              <w:t>Socijalno preduzetništvo ima izuzetan značaj za male zemlje i zemlje malih tranzicionih ekonomija. One funkcionišu kao mala privredna društva u kojima su lideri vrlo  bitni i imaju veći uticaj nego u velikim sistemima korporativnog tipa. Ličnost preduzetnika maksimalno dolazi do izražaja, a posebno njegova orijentacija na „socijalno“ ili „društveno“, a ne na profit kao ključni motiv i smisao privređivanja. Kako je Bosna i Hercegovina zemlja koja ima vrlo prepoznatljive predispozicije za razvoj turizma, očekuje se da će njen budući generator razvoja biti upravo turizam. Kako je turizam privredna grana sa vrlo izraženom multiplikativnošću, očekuje se da će on lančano pojačati rad i drugih sektora.</w:t>
            </w:r>
          </w:p>
          <w:p w:rsidR="003D19EE" w:rsidRPr="005159A1" w:rsidRDefault="003D19EE" w:rsidP="000530C6">
            <w:pPr>
              <w:jc w:val="both"/>
              <w:rPr>
                <w:rFonts w:ascii="Times New Roman" w:eastAsiaTheme="majorEastAsia" w:hAnsi="Times New Roman" w:cs="Times New Roman"/>
                <w:kern w:val="24"/>
                <w:sz w:val="20"/>
                <w:szCs w:val="20"/>
                <w:lang w:val="sr-Latn-BA"/>
              </w:rPr>
            </w:pPr>
            <w:r w:rsidRPr="005159A1">
              <w:rPr>
                <w:rFonts w:ascii="Times New Roman" w:eastAsiaTheme="majorEastAsia" w:hAnsi="Times New Roman" w:cs="Times New Roman"/>
                <w:kern w:val="24"/>
                <w:sz w:val="20"/>
                <w:szCs w:val="20"/>
                <w:lang w:val="sr-Latn-BA"/>
              </w:rPr>
              <w:t>Istraživanja pokazuju da savremeni turisti preferiraju nove oblike turizma kao što su: seoski, agroturizam, turizam na vodama i oko voda, avanturizam, hodočasni turizam  i generalno povratak prirodi. Ova tendencija otvara široke perspektive razvoja ovih seletivnih oblika turizma, a onda i novih djelatnosti koje su za njih vezane. Ovi oblici turizma ne zahtijevaju velika ulaganja, velike sisteme, ali ne donose ni velike, niti brze  zarade. Zato je socijalno preduzetništvo u njima važno i ima prostor za zapošljavanje svih oblika marginalnih grupa: žena, neobrazovanih, ljudi u selu,  mladih i starih. Kako ovaj tip preduzetništva potpomaže država, brinući o tim marginalnim grupama,  potrebna je uska saradnja svih sektora: politike, koja treba obezbjediti stabilna politički ambijent da bi gosti dolazili, javnog mnjenja koje će raditi na smanjivanju predrasuda svih vrsta, koje su kočnica razvoju novih oblika turizma, administrativnog sektora koji je odgovoran za baze svih vrsta podataka: od broja i strukture gostiju, do saznanja njihovih primjedbi, želja i očekivanja.</w:t>
            </w:r>
          </w:p>
          <w:p w:rsidR="003D19EE" w:rsidRPr="005159A1" w:rsidRDefault="003D19EE" w:rsidP="000530C6">
            <w:pPr>
              <w:jc w:val="both"/>
              <w:rPr>
                <w:rFonts w:ascii="Times New Roman" w:eastAsiaTheme="majorEastAsia" w:hAnsi="Times New Roman" w:cs="Times New Roman"/>
                <w:kern w:val="24"/>
                <w:sz w:val="20"/>
                <w:szCs w:val="20"/>
                <w:u w:val="single"/>
                <w:lang w:val="sr-Latn-BA"/>
              </w:rPr>
            </w:pPr>
            <w:r w:rsidRPr="005159A1">
              <w:rPr>
                <w:rFonts w:ascii="Times New Roman" w:eastAsiaTheme="majorEastAsia" w:hAnsi="Times New Roman" w:cs="Times New Roman"/>
                <w:kern w:val="24"/>
                <w:sz w:val="20"/>
                <w:szCs w:val="20"/>
                <w:lang w:val="sr-Latn-BA"/>
              </w:rPr>
              <w:t xml:space="preserve">U ovom radu će biti naglasak na zapošljavanju žena u novim oblicima turizma, prvenstveno na selu,  u poljoprivredi i pratećim uslužnim djelatnostima u kojima žene mogu maksimalno doći do izražaja, odnosno u kojima one već imaju prednosti, </w:t>
            </w:r>
            <w:r w:rsidRPr="005159A1">
              <w:rPr>
                <w:rFonts w:ascii="Times New Roman" w:eastAsiaTheme="majorEastAsia" w:hAnsi="Times New Roman" w:cs="Times New Roman"/>
                <w:kern w:val="24"/>
                <w:sz w:val="20"/>
                <w:szCs w:val="20"/>
                <w:u w:val="single"/>
                <w:lang w:val="sr-Latn-BA"/>
              </w:rPr>
              <w:t>jer su to pretežno mali porodični biznisi.</w:t>
            </w:r>
          </w:p>
          <w:p w:rsidR="003D19EE" w:rsidRPr="005159A1" w:rsidRDefault="003D19EE" w:rsidP="000530C6">
            <w:pPr>
              <w:jc w:val="both"/>
              <w:rPr>
                <w:rFonts w:ascii="Times New Roman" w:eastAsiaTheme="majorEastAsia" w:hAnsi="Times New Roman" w:cs="Times New Roman"/>
                <w:kern w:val="24"/>
                <w:sz w:val="20"/>
                <w:szCs w:val="20"/>
                <w:lang w:val="sr-Latn-BA"/>
              </w:rPr>
            </w:pPr>
            <w:r w:rsidRPr="005159A1">
              <w:rPr>
                <w:rFonts w:ascii="Times New Roman" w:eastAsiaTheme="majorEastAsia" w:hAnsi="Times New Roman" w:cs="Times New Roman"/>
                <w:b/>
                <w:kern w:val="24"/>
                <w:sz w:val="20"/>
                <w:szCs w:val="20"/>
                <w:lang w:val="sr-Latn-BA"/>
              </w:rPr>
              <w:t>Ključne riječi</w:t>
            </w:r>
            <w:r w:rsidRPr="005159A1">
              <w:rPr>
                <w:rFonts w:ascii="Times New Roman" w:eastAsiaTheme="majorEastAsia" w:hAnsi="Times New Roman" w:cs="Times New Roman"/>
                <w:kern w:val="24"/>
                <w:sz w:val="20"/>
                <w:szCs w:val="20"/>
                <w:lang w:val="sr-Latn-BA"/>
              </w:rPr>
              <w:t xml:space="preserve">: Socijalno preduzetništvo, turizam, hotelijerstvo, agroturizam, održiv razvoj. </w:t>
            </w:r>
          </w:p>
        </w:tc>
      </w:tr>
      <w:tr w:rsidR="003D19EE" w:rsidRPr="000530C6" w:rsidTr="001564CA">
        <w:tc>
          <w:tcPr>
            <w:tcW w:w="729" w:type="dxa"/>
          </w:tcPr>
          <w:p w:rsidR="003D19EE" w:rsidRPr="000530C6" w:rsidRDefault="007B586C" w:rsidP="000530C6">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16</w:t>
            </w:r>
          </w:p>
        </w:tc>
        <w:tc>
          <w:tcPr>
            <w:tcW w:w="1450" w:type="dxa"/>
          </w:tcPr>
          <w:p w:rsidR="003D19EE" w:rsidRPr="000530C6" w:rsidRDefault="003D19EE" w:rsidP="000530C6">
            <w:pPr>
              <w:rPr>
                <w:rFonts w:ascii="Times New Roman" w:eastAsia="Calibri" w:hAnsi="Times New Roman" w:cs="Times New Roman"/>
                <w:sz w:val="20"/>
                <w:szCs w:val="20"/>
                <w:lang w:val="sr-Latn-BA"/>
              </w:rPr>
            </w:pPr>
            <w:r w:rsidRPr="000530C6">
              <w:rPr>
                <w:rFonts w:ascii="Times New Roman" w:eastAsia="Calibri" w:hAnsi="Times New Roman" w:cs="Times New Roman"/>
                <w:sz w:val="20"/>
                <w:szCs w:val="20"/>
                <w:lang w:val="sr-Latn-BA"/>
              </w:rPr>
              <w:t xml:space="preserve">Mijić, Ranko </w:t>
            </w:r>
          </w:p>
          <w:p w:rsidR="003D19EE" w:rsidRPr="000530C6" w:rsidRDefault="003D19EE" w:rsidP="000530C6">
            <w:pPr>
              <w:rPr>
                <w:rStyle w:val="algouri"/>
                <w:rFonts w:ascii="Times New Roman" w:hAnsi="Times New Roman" w:cs="Times New Roman"/>
                <w:color w:val="auto"/>
                <w:lang w:val="sr-Latn-BA"/>
              </w:rPr>
            </w:pPr>
          </w:p>
        </w:tc>
        <w:tc>
          <w:tcPr>
            <w:tcW w:w="1628" w:type="dxa"/>
          </w:tcPr>
          <w:p w:rsidR="003D19EE" w:rsidRPr="00CD2F2E" w:rsidRDefault="003D19EE" w:rsidP="000530C6">
            <w:pPr>
              <w:rPr>
                <w:rFonts w:ascii="Times New Roman" w:eastAsia="Calibri" w:hAnsi="Times New Roman" w:cs="Times New Roman"/>
                <w:sz w:val="20"/>
                <w:szCs w:val="20"/>
                <w:lang w:val="sr-Latn-BA"/>
              </w:rPr>
            </w:pPr>
            <w:r w:rsidRPr="00CD2F2E">
              <w:rPr>
                <w:rFonts w:ascii="Times New Roman" w:eastAsia="Calibri" w:hAnsi="Times New Roman" w:cs="Times New Roman"/>
                <w:sz w:val="20"/>
                <w:szCs w:val="20"/>
                <w:lang w:val="sr-Latn-BA"/>
              </w:rPr>
              <w:t>Visoka škola za ekonomiju i informatiku Prijedor</w:t>
            </w:r>
          </w:p>
          <w:p w:rsidR="003D19EE" w:rsidRPr="00CD2F2E" w:rsidRDefault="003D19EE" w:rsidP="000530C6">
            <w:pPr>
              <w:rPr>
                <w:rStyle w:val="algouri"/>
                <w:rFonts w:ascii="Times New Roman" w:hAnsi="Times New Roman" w:cs="Times New Roman"/>
                <w:color w:val="auto"/>
                <w:lang w:val="sr-Latn-BA"/>
              </w:rPr>
            </w:pPr>
          </w:p>
        </w:tc>
        <w:tc>
          <w:tcPr>
            <w:tcW w:w="6224" w:type="dxa"/>
          </w:tcPr>
          <w:p w:rsidR="003D19EE" w:rsidRPr="005159A1" w:rsidRDefault="003D19EE" w:rsidP="000530C6">
            <w:pPr>
              <w:jc w:val="cente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FINANSIRANJE KAO PODRŠKA RAZVOJU SOCIJALNOG PREDUZETNIŠTVA</w:t>
            </w:r>
          </w:p>
          <w:p w:rsidR="003D19EE" w:rsidRPr="005159A1" w:rsidRDefault="003D19EE" w:rsidP="000530C6">
            <w:pPr>
              <w:rPr>
                <w:rFonts w:ascii="Times New Roman" w:hAnsi="Times New Roman" w:cs="Times New Roman"/>
                <w:sz w:val="20"/>
                <w:szCs w:val="20"/>
                <w:lang w:val="sr-Latn-BA"/>
              </w:rPr>
            </w:pPr>
            <w:r w:rsidRPr="005159A1">
              <w:rPr>
                <w:rFonts w:ascii="Times New Roman" w:hAnsi="Times New Roman" w:cs="Times New Roman"/>
                <w:sz w:val="20"/>
                <w:szCs w:val="20"/>
                <w:lang w:val="sr-Latn-BA"/>
              </w:rPr>
              <w:t>U posljednjim decenijama, socijalno preduzetništvo je doživjelo zamah, prvenstveno zbog svjetske ekonomske krize i stalnog rasta društvene odgovornosti prema zajednici i životnoj sredini. Socijalno preduzetništvo je pokazalo kako se, koristeći snagu tržišta, preuzetničkim ponašanjem mogu podržati socijalni ciljevi pomažući istovremeno zajednici a u slučaju ostvarenog profita mogućnost  njegovog usmjeravanja prema osjetljivim društvenim grupama. Ono što zaokuplja svakog socijalnog preduzetnika je pronalaženje stabilnih izvora finansiranja s obzirom da je to uslov njegovog opstanka i realizacije postavljenih ciljeva.</w:t>
            </w:r>
          </w:p>
          <w:p w:rsidR="003D19EE" w:rsidRPr="005159A1" w:rsidRDefault="003D19EE" w:rsidP="000530C6">
            <w:pPr>
              <w:autoSpaceDE w:val="0"/>
              <w:autoSpaceDN w:val="0"/>
              <w:adjustRightInd w:val="0"/>
              <w:rPr>
                <w:rFonts w:ascii="Times New Roman" w:hAnsi="Times New Roman" w:cs="Times New Roman"/>
                <w:sz w:val="20"/>
                <w:szCs w:val="20"/>
                <w:lang w:val="sr-Latn-BA"/>
              </w:rPr>
            </w:pPr>
            <w:r w:rsidRPr="005159A1">
              <w:rPr>
                <w:rFonts w:ascii="Times New Roman" w:hAnsi="Times New Roman" w:cs="Times New Roman"/>
                <w:sz w:val="20"/>
                <w:szCs w:val="20"/>
                <w:lang w:val="sr-Latn-BA"/>
              </w:rPr>
              <w:t>Razvoj socijalnog preduzetništva kao aktera socijalnog i ekonomskog razvoja zahtijeva istovremen razvoj adekvatnog finansijskog tržišta na kojem se mogu zadovoljiti  potrebe ovog poslovnog modela za finansijskim sredstvima. Uz korišćenje tradicionalih izvora finansiranja javlja se potreba za finansijskim inovacijama kroz direktnu ili indirektnu finansijsku podršku socijalnom preduzetništvu.</w:t>
            </w:r>
          </w:p>
          <w:p w:rsidR="003D19EE" w:rsidRPr="005159A1" w:rsidRDefault="003D19EE" w:rsidP="000530C6">
            <w:pPr>
              <w:rPr>
                <w:rFonts w:ascii="Times New Roman" w:hAnsi="Times New Roman" w:cs="Times New Roman"/>
                <w:sz w:val="20"/>
                <w:szCs w:val="20"/>
                <w:lang w:val="sr-Latn-BA"/>
              </w:rPr>
            </w:pPr>
            <w:r w:rsidRPr="005159A1">
              <w:rPr>
                <w:rFonts w:ascii="Times New Roman" w:hAnsi="Times New Roman" w:cs="Times New Roman"/>
                <w:sz w:val="20"/>
                <w:szCs w:val="20"/>
                <w:lang w:val="sr-Latn-BA"/>
              </w:rPr>
              <w:t>Svrha i cilj istraživanja u ovom radu je da se utvrde koji su to stabilni izvori finansiranja socijalnog preduzetnika uz definisanje realnih mogućnosti pribavljanja istih, te da se ukaže na značaj pronalaženja stabilnih izvora finansiranja koji obezbjeđuju dugoročno poslovanje socijalnog preduzetnika, njegov razvoj i društveno odgovorno ponašanje.</w:t>
            </w:r>
          </w:p>
          <w:p w:rsidR="003D19EE" w:rsidRPr="005159A1" w:rsidRDefault="003D19EE" w:rsidP="000530C6">
            <w:pPr>
              <w:rPr>
                <w:rFonts w:ascii="Times New Roman" w:hAnsi="Times New Roman" w:cs="Times New Roman"/>
                <w:sz w:val="20"/>
                <w:szCs w:val="20"/>
                <w:lang w:val="sr-Latn-BA"/>
              </w:rPr>
            </w:pPr>
            <w:r w:rsidRPr="005159A1">
              <w:rPr>
                <w:rFonts w:ascii="Times New Roman" w:hAnsi="Times New Roman" w:cs="Times New Roman"/>
                <w:sz w:val="20"/>
                <w:szCs w:val="20"/>
                <w:lang w:val="sr-Latn-BA"/>
              </w:rPr>
              <w:t>Sprovedeno istraživanje je primenjeno istraživanje, koje obuhvata konkretne probleme podrške u finansiranje socijalnog preduzetništva u praksi, proizišli postojanjem različitih  okruženja. Kompleksnost teme je nametnula primjenu induktivno-deduktivnog metoda kao standardnih metoda istraživanja u društvenim naukama iz oblasti finansijskog sektora i razvoja uz korištenje upitnika kao istraživačke tehnike.</w:t>
            </w:r>
          </w:p>
          <w:p w:rsidR="003D19EE" w:rsidRPr="005159A1" w:rsidRDefault="003D19EE" w:rsidP="000530C6">
            <w:pPr>
              <w:rPr>
                <w:rFonts w:ascii="Times New Roman" w:hAnsi="Times New Roman" w:cs="Times New Roman"/>
                <w:sz w:val="20"/>
                <w:szCs w:val="20"/>
                <w:lang w:val="sr-Latn-BA"/>
              </w:rPr>
            </w:pPr>
            <w:r w:rsidRPr="005159A1">
              <w:rPr>
                <w:rFonts w:ascii="Times New Roman" w:hAnsi="Times New Roman" w:cs="Times New Roman"/>
                <w:sz w:val="20"/>
                <w:szCs w:val="20"/>
                <w:lang w:val="sr-Latn-BA"/>
              </w:rPr>
              <w:t>Postignuti rezultati osvjetljavaju važnost korišćenja izvora finansiranja socijalnog preduzetništva u smislu dugoročnog poslovanja i ostvarivanja zacrtanih ciljeva dokazujući da uz finansijski rezultat i društveno koristan cilj može biti poslovni pokretač.</w:t>
            </w:r>
          </w:p>
          <w:p w:rsidR="003D19EE" w:rsidRPr="005159A1" w:rsidRDefault="003D19EE" w:rsidP="000530C6">
            <w:pPr>
              <w:rPr>
                <w:rFonts w:ascii="Times New Roman" w:hAnsi="Times New Roman" w:cs="Times New Roman"/>
                <w:sz w:val="20"/>
                <w:szCs w:val="20"/>
                <w:lang w:val="sr-Latn-BA"/>
              </w:rPr>
            </w:pPr>
            <w:r w:rsidRPr="005159A1">
              <w:rPr>
                <w:rFonts w:ascii="Times New Roman" w:hAnsi="Times New Roman" w:cs="Times New Roman"/>
                <w:b/>
                <w:sz w:val="20"/>
                <w:szCs w:val="20"/>
                <w:lang w:val="sr-Latn-BA"/>
              </w:rPr>
              <w:t>Ključne riječi:</w:t>
            </w:r>
            <w:r w:rsidRPr="005159A1">
              <w:rPr>
                <w:rFonts w:ascii="Times New Roman" w:hAnsi="Times New Roman" w:cs="Times New Roman"/>
                <w:sz w:val="20"/>
                <w:szCs w:val="20"/>
                <w:lang w:val="sr-Latn-BA"/>
              </w:rPr>
              <w:t xml:space="preserve"> izvori finansiranja, socijalno preduzetništvo, društvena odgovornost.</w:t>
            </w:r>
          </w:p>
          <w:p w:rsidR="003D19EE" w:rsidRPr="005159A1" w:rsidRDefault="003D19EE" w:rsidP="000530C6">
            <w:pPr>
              <w:rPr>
                <w:rFonts w:ascii="Times New Roman" w:hAnsi="Times New Roman" w:cs="Times New Roman"/>
                <w:b/>
                <w:sz w:val="20"/>
                <w:szCs w:val="20"/>
                <w:lang w:val="sr-Latn-BA"/>
              </w:rPr>
            </w:pPr>
            <w:r w:rsidRPr="005159A1">
              <w:rPr>
                <w:rFonts w:ascii="Times New Roman" w:hAnsi="Times New Roman" w:cs="Times New Roman"/>
                <w:b/>
                <w:sz w:val="20"/>
                <w:szCs w:val="20"/>
                <w:lang w:val="sr-Latn-BA"/>
              </w:rPr>
              <w:t>JEL klasifikacija: G32, L26, M14</w:t>
            </w:r>
          </w:p>
          <w:p w:rsidR="003D19EE" w:rsidRPr="005159A1" w:rsidRDefault="003D19EE" w:rsidP="000530C6">
            <w:pPr>
              <w:rPr>
                <w:rFonts w:ascii="Times New Roman" w:eastAsia="Calibri" w:hAnsi="Times New Roman" w:cs="Times New Roman"/>
                <w:sz w:val="20"/>
                <w:szCs w:val="20"/>
                <w:lang w:val="sr-Latn-BA"/>
              </w:rPr>
            </w:pPr>
          </w:p>
        </w:tc>
      </w:tr>
      <w:tr w:rsidR="003D19EE" w:rsidRPr="000530C6" w:rsidTr="001564CA">
        <w:tc>
          <w:tcPr>
            <w:tcW w:w="729" w:type="dxa"/>
          </w:tcPr>
          <w:p w:rsidR="003D19EE" w:rsidRPr="000530C6" w:rsidRDefault="007B586C" w:rsidP="000530C6">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17</w:t>
            </w:r>
          </w:p>
        </w:tc>
        <w:tc>
          <w:tcPr>
            <w:tcW w:w="1450" w:type="dxa"/>
          </w:tcPr>
          <w:p w:rsidR="003D19EE" w:rsidRPr="000530C6" w:rsidRDefault="003D19EE" w:rsidP="000530C6">
            <w:pPr>
              <w:pStyle w:val="NormalWeb"/>
              <w:spacing w:before="0" w:beforeAutospacing="0" w:after="0" w:afterAutospacing="0"/>
              <w:rPr>
                <w:rStyle w:val="Strong"/>
                <w:b w:val="0"/>
                <w:sz w:val="20"/>
                <w:szCs w:val="20"/>
                <w:lang w:val="sr-Latn-BA"/>
              </w:rPr>
            </w:pPr>
            <w:r w:rsidRPr="000530C6">
              <w:rPr>
                <w:rStyle w:val="Strong"/>
                <w:b w:val="0"/>
                <w:sz w:val="20"/>
                <w:szCs w:val="20"/>
                <w:lang w:val="sr-Latn-BA"/>
              </w:rPr>
              <w:t xml:space="preserve">Vuković, Sonja </w:t>
            </w:r>
          </w:p>
          <w:p w:rsidR="003D19EE" w:rsidRPr="000530C6" w:rsidRDefault="003D19EE" w:rsidP="000530C6">
            <w:pPr>
              <w:pStyle w:val="NormalWeb"/>
              <w:spacing w:before="0" w:beforeAutospacing="0" w:after="0" w:afterAutospacing="0"/>
              <w:rPr>
                <w:rStyle w:val="Strong"/>
                <w:b w:val="0"/>
                <w:sz w:val="20"/>
                <w:szCs w:val="20"/>
                <w:lang w:val="sr-Latn-BA"/>
              </w:rPr>
            </w:pPr>
          </w:p>
          <w:p w:rsidR="003D19EE" w:rsidRPr="000530C6" w:rsidRDefault="003D19EE" w:rsidP="000530C6">
            <w:pPr>
              <w:pStyle w:val="NormalWeb"/>
              <w:spacing w:before="0" w:beforeAutospacing="0" w:after="0" w:afterAutospacing="0"/>
              <w:rPr>
                <w:rStyle w:val="Strong"/>
                <w:b w:val="0"/>
                <w:sz w:val="20"/>
                <w:szCs w:val="20"/>
                <w:lang w:val="sr-Latn-BA"/>
              </w:rPr>
            </w:pPr>
          </w:p>
          <w:p w:rsidR="003D19EE" w:rsidRPr="000530C6" w:rsidRDefault="003D19EE" w:rsidP="000530C6">
            <w:pPr>
              <w:pStyle w:val="NormalWeb"/>
              <w:spacing w:before="0" w:beforeAutospacing="0" w:after="0" w:afterAutospacing="0"/>
              <w:rPr>
                <w:sz w:val="20"/>
                <w:szCs w:val="20"/>
                <w:lang w:val="sr-Latn-BA"/>
              </w:rPr>
            </w:pPr>
            <w:r w:rsidRPr="000530C6">
              <w:rPr>
                <w:rStyle w:val="Strong"/>
                <w:b w:val="0"/>
                <w:sz w:val="20"/>
                <w:szCs w:val="20"/>
                <w:lang w:val="sr-Latn-BA"/>
              </w:rPr>
              <w:t xml:space="preserve">Ćorić, Gordana </w:t>
            </w:r>
          </w:p>
          <w:p w:rsidR="003D19EE" w:rsidRPr="000530C6" w:rsidRDefault="003D19EE" w:rsidP="000530C6">
            <w:pPr>
              <w:pStyle w:val="NormalWeb"/>
              <w:spacing w:before="0" w:beforeAutospacing="0" w:after="0" w:afterAutospacing="0"/>
              <w:rPr>
                <w:sz w:val="20"/>
                <w:szCs w:val="20"/>
                <w:lang w:val="sr-Latn-BA"/>
              </w:rPr>
            </w:pPr>
          </w:p>
          <w:p w:rsidR="003D19EE" w:rsidRPr="000530C6" w:rsidRDefault="003D19EE" w:rsidP="000530C6">
            <w:pPr>
              <w:pStyle w:val="NormalWeb"/>
              <w:spacing w:before="0" w:beforeAutospacing="0" w:after="0" w:afterAutospacing="0"/>
              <w:rPr>
                <w:sz w:val="20"/>
                <w:szCs w:val="20"/>
                <w:lang w:val="sr-Latn-BA"/>
              </w:rPr>
            </w:pPr>
          </w:p>
          <w:p w:rsidR="003D19EE" w:rsidRPr="000530C6" w:rsidRDefault="003D19EE" w:rsidP="000530C6">
            <w:pPr>
              <w:pStyle w:val="NormalWeb"/>
              <w:spacing w:before="0" w:beforeAutospacing="0" w:after="0" w:afterAutospacing="0"/>
              <w:rPr>
                <w:rStyle w:val="algouri"/>
                <w:color w:val="auto"/>
                <w:lang w:val="sr-Latn-BA"/>
              </w:rPr>
            </w:pPr>
          </w:p>
        </w:tc>
        <w:tc>
          <w:tcPr>
            <w:tcW w:w="1628" w:type="dxa"/>
          </w:tcPr>
          <w:p w:rsidR="003D19EE" w:rsidRPr="000530C6" w:rsidRDefault="003D19EE" w:rsidP="000530C6">
            <w:pPr>
              <w:pStyle w:val="NormalWeb"/>
              <w:spacing w:before="0" w:beforeAutospacing="0" w:after="0" w:afterAutospacing="0"/>
              <w:rPr>
                <w:sz w:val="20"/>
                <w:szCs w:val="20"/>
                <w:lang w:val="sr-Latn-BA"/>
              </w:rPr>
            </w:pPr>
            <w:r w:rsidRPr="000530C6">
              <w:rPr>
                <w:sz w:val="20"/>
                <w:szCs w:val="20"/>
                <w:lang w:val="sr-Latn-BA"/>
              </w:rPr>
              <w:t>Association for Creative Development SLAP</w:t>
            </w:r>
          </w:p>
          <w:p w:rsidR="003D19EE" w:rsidRPr="000530C6" w:rsidRDefault="003D19EE" w:rsidP="000530C6">
            <w:pPr>
              <w:rPr>
                <w:rStyle w:val="algouri"/>
                <w:rFonts w:ascii="Times New Roman" w:hAnsi="Times New Roman" w:cs="Times New Roman"/>
                <w:color w:val="auto"/>
                <w:lang w:val="sr-Latn-BA"/>
              </w:rPr>
            </w:pPr>
            <w:r w:rsidRPr="000530C6">
              <w:rPr>
                <w:rFonts w:ascii="Times New Roman" w:hAnsi="Times New Roman" w:cs="Times New Roman"/>
                <w:sz w:val="20"/>
                <w:szCs w:val="20"/>
                <w:lang w:val="sr-Latn-BA"/>
              </w:rPr>
              <w:t>University of Applied Sciences VERN’</w:t>
            </w:r>
          </w:p>
        </w:tc>
        <w:tc>
          <w:tcPr>
            <w:tcW w:w="6224" w:type="dxa"/>
          </w:tcPr>
          <w:p w:rsidR="003D19EE" w:rsidRPr="000530C6" w:rsidRDefault="003D19EE" w:rsidP="000530C6">
            <w:pPr>
              <w:pStyle w:val="NormalWeb"/>
              <w:spacing w:before="0" w:beforeAutospacing="0" w:after="0" w:afterAutospacing="0"/>
              <w:jc w:val="center"/>
              <w:rPr>
                <w:rStyle w:val="Strong"/>
                <w:rFonts w:eastAsia="Calibri"/>
                <w:sz w:val="20"/>
                <w:szCs w:val="20"/>
                <w:lang w:val="sr-Latn-BA"/>
              </w:rPr>
            </w:pPr>
            <w:r w:rsidRPr="000530C6">
              <w:rPr>
                <w:rStyle w:val="Strong"/>
                <w:rFonts w:eastAsia="Calibri"/>
                <w:sz w:val="20"/>
                <w:szCs w:val="20"/>
                <w:lang w:val="sr-Latn-BA"/>
              </w:rPr>
              <w:t xml:space="preserve">UČINKOVITA PODRŠKA ZA SOCIJALNO PODUZETNIŠTVO KAO MODEL ZA (SAMO) ZAPOŠLJAVANJE U BUDUĆNOSTI </w:t>
            </w:r>
          </w:p>
          <w:p w:rsidR="003D19EE" w:rsidRPr="000530C6" w:rsidRDefault="003D19EE" w:rsidP="000530C6">
            <w:pPr>
              <w:jc w:val="both"/>
              <w:rPr>
                <w:rFonts w:ascii="Times New Roman" w:eastAsia="Times New Roman" w:hAnsi="Times New Roman" w:cs="Times New Roman"/>
                <w:sz w:val="20"/>
                <w:szCs w:val="20"/>
                <w:lang w:val="sr-Latn-BA" w:eastAsia="hr-HR"/>
              </w:rPr>
            </w:pPr>
            <w:r w:rsidRPr="000530C6">
              <w:rPr>
                <w:rFonts w:ascii="Times New Roman" w:eastAsia="Times New Roman" w:hAnsi="Times New Roman" w:cs="Times New Roman"/>
                <w:sz w:val="20"/>
                <w:szCs w:val="20"/>
                <w:lang w:val="sr-Latn-BA" w:eastAsia="hr-HR"/>
              </w:rPr>
              <w:t xml:space="preserve">Socijalno poduzetništvo (SP) kao novi, inovativni poduzetnički koncept usmjeren na postizanje ekonomskih i socijalnih ciljeva, predstavlja jedan od brzorastućih modela (samo)zapošljavanja. Uključivanje marginaliziranih skupina i zadovoljavanje šireg spektra socijalnih potreba, </w:t>
            </w:r>
            <w:r w:rsidRPr="000530C6">
              <w:rPr>
                <w:rFonts w:ascii="Times New Roman" w:hAnsi="Times New Roman" w:cs="Times New Roman"/>
                <w:sz w:val="20"/>
                <w:szCs w:val="20"/>
                <w:lang w:val="sr-Latn-BA"/>
              </w:rPr>
              <w:t>zapošljavanje</w:t>
            </w:r>
            <w:r w:rsidRPr="000530C6">
              <w:rPr>
                <w:rFonts w:ascii="Times New Roman" w:eastAsia="Times New Roman" w:hAnsi="Times New Roman" w:cs="Times New Roman"/>
                <w:sz w:val="20"/>
                <w:szCs w:val="20"/>
                <w:lang w:val="sr-Latn-BA" w:eastAsia="hr-HR"/>
              </w:rPr>
              <w:t xml:space="preserve"> ostvaruje dodatnu vrijednost, te čini ovaj koncept sve prihvatljivijim i poželjnijim.</w:t>
            </w:r>
          </w:p>
          <w:p w:rsidR="003D19EE" w:rsidRPr="000530C6" w:rsidRDefault="003D19EE" w:rsidP="000530C6">
            <w:pPr>
              <w:jc w:val="both"/>
              <w:rPr>
                <w:rFonts w:ascii="Times New Roman" w:hAnsi="Times New Roman" w:cs="Times New Roman"/>
                <w:sz w:val="20"/>
                <w:szCs w:val="20"/>
                <w:lang w:val="sr-Latn-BA"/>
              </w:rPr>
            </w:pPr>
            <w:r w:rsidRPr="000530C6">
              <w:rPr>
                <w:rFonts w:ascii="Times New Roman" w:hAnsi="Times New Roman" w:cs="Times New Roman"/>
                <w:sz w:val="20"/>
                <w:szCs w:val="20"/>
                <w:lang w:val="sr-Latn-BA"/>
              </w:rPr>
              <w:t>Cilj ovog rada je pružiti primjer dobre prakse što se može postići učinkovitim multisektorskim partnerstvom i suradnjom u cilju (a) stvaranja poticajnog okruženja i (b) razvoja održivih modela socijalnog poduzetništva. Naime, ovi primjeri temelje se na razmjeni iskustava i resursa među partnerskim organizacijama, u cilju postizanja više razine održivosti pri zapošljavanju i samozapošljavanju, kako marginaliziranih skupina isključenih iz tržišta rada, tako i poduzetničkih projekata neprofitnih organizacija.</w:t>
            </w:r>
          </w:p>
          <w:p w:rsidR="003D19EE" w:rsidRPr="000530C6" w:rsidRDefault="003D19EE" w:rsidP="000530C6">
            <w:pPr>
              <w:jc w:val="both"/>
              <w:rPr>
                <w:rFonts w:ascii="Times New Roman" w:hAnsi="Times New Roman" w:cs="Times New Roman"/>
                <w:sz w:val="20"/>
                <w:szCs w:val="20"/>
                <w:lang w:val="sr-Latn-BA"/>
              </w:rPr>
            </w:pPr>
            <w:r w:rsidRPr="000530C6">
              <w:rPr>
                <w:rStyle w:val="hps"/>
                <w:rFonts w:ascii="Times New Roman" w:hAnsi="Times New Roman" w:cs="Times New Roman"/>
                <w:sz w:val="20"/>
                <w:szCs w:val="20"/>
                <w:lang w:val="sr-Latn-BA"/>
              </w:rPr>
              <w:t xml:space="preserve">U </w:t>
            </w:r>
            <w:r w:rsidRPr="000530C6">
              <w:rPr>
                <w:rFonts w:ascii="Times New Roman" w:hAnsi="Times New Roman" w:cs="Times New Roman"/>
                <w:sz w:val="20"/>
                <w:szCs w:val="20"/>
                <w:lang w:val="sr-Latn-BA"/>
              </w:rPr>
              <w:t xml:space="preserve">ovom radu će biti predstavljen inovativni </w:t>
            </w:r>
            <w:r w:rsidRPr="000530C6">
              <w:rPr>
                <w:rStyle w:val="hps"/>
                <w:rFonts w:ascii="Times New Roman" w:hAnsi="Times New Roman" w:cs="Times New Roman"/>
                <w:sz w:val="20"/>
                <w:szCs w:val="20"/>
                <w:lang w:val="sr-Latn-BA"/>
              </w:rPr>
              <w:t>model</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stvaranja mreže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resursnih</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centara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za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socijalna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poduzeća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kroz</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pristup „odozdo prema gore“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Ova mreža se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temelji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na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dogovoru</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između svih</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ključnih</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dionika u</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eko-</w:t>
            </w:r>
            <w:r w:rsidRPr="000530C6">
              <w:rPr>
                <w:rStyle w:val="atn"/>
                <w:rFonts w:ascii="Times New Roman" w:hAnsi="Times New Roman" w:cs="Times New Roman"/>
                <w:sz w:val="20"/>
                <w:szCs w:val="20"/>
                <w:lang w:val="sr-Latn-BA"/>
              </w:rPr>
              <w:t xml:space="preserve">socijalnoj </w:t>
            </w:r>
            <w:r w:rsidRPr="000530C6">
              <w:rPr>
                <w:rStyle w:val="hps"/>
                <w:rFonts w:ascii="Times New Roman" w:hAnsi="Times New Roman" w:cs="Times New Roman"/>
                <w:sz w:val="20"/>
                <w:szCs w:val="20"/>
                <w:lang w:val="sr-Latn-BA"/>
              </w:rPr>
              <w:t>ekonomiji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(uključujući poslovni sektor</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državne institucije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sveučilišta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lokalne samouprave</w:t>
            </w:r>
            <w:r w:rsidRPr="000530C6">
              <w:rPr>
                <w:rFonts w:ascii="Times New Roman" w:hAnsi="Times New Roman" w:cs="Times New Roman"/>
                <w:sz w:val="20"/>
                <w:szCs w:val="20"/>
                <w:lang w:val="sr-Latn-BA"/>
              </w:rPr>
              <w:t xml:space="preserve">, razvojne </w:t>
            </w:r>
            <w:r w:rsidRPr="000530C6">
              <w:rPr>
                <w:rStyle w:val="hps"/>
                <w:rFonts w:ascii="Times New Roman" w:hAnsi="Times New Roman" w:cs="Times New Roman"/>
                <w:sz w:val="20"/>
                <w:szCs w:val="20"/>
                <w:lang w:val="sr-Latn-BA"/>
              </w:rPr>
              <w:t>organizacije i</w:t>
            </w:r>
            <w:r w:rsidRPr="000530C6">
              <w:rPr>
                <w:rFonts w:ascii="Times New Roman" w:hAnsi="Times New Roman" w:cs="Times New Roman"/>
                <w:sz w:val="20"/>
                <w:szCs w:val="20"/>
                <w:lang w:val="sr-Latn-BA"/>
              </w:rPr>
              <w:t xml:space="preserve"> socijalna/</w:t>
            </w:r>
            <w:r w:rsidRPr="000530C6">
              <w:rPr>
                <w:rStyle w:val="hps"/>
                <w:rFonts w:ascii="Times New Roman" w:hAnsi="Times New Roman" w:cs="Times New Roman"/>
                <w:sz w:val="20"/>
                <w:szCs w:val="20"/>
                <w:lang w:val="sr-Latn-BA"/>
              </w:rPr>
              <w:t>društvena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poduzeća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kako bi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iskoristili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sve raspoložive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resurse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za stvaranje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poticajnog okruženja za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razvoj</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socijalnog</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poduzetništva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uključujući pravno i financijsko</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okruženje</w:t>
            </w:r>
            <w:r w:rsidRPr="000530C6">
              <w:rPr>
                <w:rFonts w:ascii="Times New Roman" w:hAnsi="Times New Roman" w:cs="Times New Roman"/>
                <w:sz w:val="20"/>
                <w:szCs w:val="20"/>
                <w:lang w:val="sr-Latn-BA"/>
              </w:rPr>
              <w:t xml:space="preserve">, jačanje kapaciteta </w:t>
            </w:r>
            <w:r w:rsidRPr="000530C6">
              <w:rPr>
                <w:rStyle w:val="hps"/>
                <w:rFonts w:ascii="Times New Roman" w:hAnsi="Times New Roman" w:cs="Times New Roman"/>
                <w:sz w:val="20"/>
                <w:szCs w:val="20"/>
                <w:lang w:val="sr-Latn-BA"/>
              </w:rPr>
              <w:t>svih dionika</w:t>
            </w:r>
            <w:r w:rsidRPr="000530C6">
              <w:rPr>
                <w:rFonts w:ascii="Times New Roman" w:hAnsi="Times New Roman" w:cs="Times New Roman"/>
                <w:sz w:val="20"/>
                <w:szCs w:val="20"/>
                <w:lang w:val="sr-Latn-BA"/>
              </w:rPr>
              <w:t xml:space="preserve">, te </w:t>
            </w:r>
            <w:r w:rsidRPr="000530C6">
              <w:rPr>
                <w:rStyle w:val="hps"/>
                <w:rFonts w:ascii="Times New Roman" w:hAnsi="Times New Roman" w:cs="Times New Roman"/>
                <w:sz w:val="20"/>
                <w:szCs w:val="20"/>
                <w:lang w:val="sr-Latn-BA"/>
              </w:rPr>
              <w:t>odgovarajuću javnu promociju</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socijalnog poduzetništva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Resursni centri će pružiti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različite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usluge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za start-up</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postojeća socijalna/društvena poduzeća</w:t>
            </w:r>
            <w:r w:rsidRPr="000530C6">
              <w:rPr>
                <w:rFonts w:ascii="Times New Roman" w:hAnsi="Times New Roman" w:cs="Times New Roman"/>
                <w:sz w:val="20"/>
                <w:szCs w:val="20"/>
                <w:lang w:val="sr-Latn-BA"/>
              </w:rPr>
              <w:t xml:space="preserve">, uključujući: </w:t>
            </w:r>
            <w:r w:rsidRPr="000530C6">
              <w:rPr>
                <w:rStyle w:val="hps"/>
                <w:rFonts w:ascii="Times New Roman" w:hAnsi="Times New Roman" w:cs="Times New Roman"/>
                <w:sz w:val="20"/>
                <w:szCs w:val="20"/>
                <w:lang w:val="sr-Latn-BA"/>
              </w:rPr>
              <w:t>programe za izgradnju kapaciteta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w:t>
            </w:r>
            <w:r w:rsidRPr="000530C6">
              <w:rPr>
                <w:rFonts w:ascii="Times New Roman" w:hAnsi="Times New Roman" w:cs="Times New Roman"/>
                <w:sz w:val="20"/>
                <w:szCs w:val="20"/>
                <w:lang w:val="sr-Latn-BA"/>
              </w:rPr>
              <w:t xml:space="preserve">obuka, </w:t>
            </w:r>
            <w:r w:rsidRPr="000530C6">
              <w:rPr>
                <w:rStyle w:val="hps"/>
                <w:rFonts w:ascii="Times New Roman" w:hAnsi="Times New Roman" w:cs="Times New Roman"/>
                <w:sz w:val="20"/>
                <w:szCs w:val="20"/>
                <w:lang w:val="sr-Latn-BA"/>
              </w:rPr>
              <w:t>savjetovanja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mentorstva</w:t>
            </w:r>
            <w:r w:rsidRPr="000530C6">
              <w:rPr>
                <w:rFonts w:ascii="Times New Roman" w:hAnsi="Times New Roman" w:cs="Times New Roman"/>
                <w:sz w:val="20"/>
                <w:szCs w:val="20"/>
                <w:lang w:val="sr-Latn-BA"/>
              </w:rPr>
              <w:t xml:space="preserve">), umrežavanje, </w:t>
            </w:r>
            <w:r w:rsidRPr="000530C6">
              <w:rPr>
                <w:rStyle w:val="hps"/>
                <w:rFonts w:ascii="Times New Roman" w:hAnsi="Times New Roman" w:cs="Times New Roman"/>
                <w:sz w:val="20"/>
                <w:szCs w:val="20"/>
                <w:lang w:val="sr-Latn-BA"/>
              </w:rPr>
              <w:t>marketinške usluge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w:t>
            </w:r>
            <w:r w:rsidRPr="000530C6">
              <w:rPr>
                <w:rFonts w:ascii="Times New Roman" w:hAnsi="Times New Roman" w:cs="Times New Roman"/>
                <w:sz w:val="20"/>
                <w:szCs w:val="20"/>
                <w:lang w:val="sr-Latn-BA"/>
              </w:rPr>
              <w:t xml:space="preserve">istraživanje tržišta, </w:t>
            </w:r>
            <w:r w:rsidRPr="000530C6">
              <w:rPr>
                <w:rStyle w:val="hps"/>
                <w:rFonts w:ascii="Times New Roman" w:hAnsi="Times New Roman" w:cs="Times New Roman"/>
                <w:sz w:val="20"/>
                <w:szCs w:val="20"/>
                <w:lang w:val="sr-Latn-BA"/>
              </w:rPr>
              <w:t>plana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tržišnog pozicioniranja</w:t>
            </w:r>
            <w:r w:rsidRPr="000530C6">
              <w:rPr>
                <w:rFonts w:ascii="Times New Roman" w:hAnsi="Times New Roman" w:cs="Times New Roman"/>
                <w:sz w:val="20"/>
                <w:szCs w:val="20"/>
                <w:lang w:val="sr-Latn-BA"/>
              </w:rPr>
              <w:t xml:space="preserve">, aktivnosti za postizanje </w:t>
            </w:r>
            <w:r w:rsidRPr="000530C6">
              <w:rPr>
                <w:rStyle w:val="hps"/>
                <w:rFonts w:ascii="Times New Roman" w:hAnsi="Times New Roman" w:cs="Times New Roman"/>
                <w:sz w:val="20"/>
                <w:szCs w:val="20"/>
                <w:lang w:val="sr-Latn-BA"/>
              </w:rPr>
              <w:t>vidljivosti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 sl.),</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planiranje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socijalnog</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poduzetništva</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pružanje</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pristupa financijskim</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instrumentima</w:t>
            </w:r>
            <w:r w:rsidRPr="000530C6">
              <w:rPr>
                <w:rFonts w:ascii="Times New Roman" w:hAnsi="Times New Roman" w:cs="Times New Roman"/>
                <w:sz w:val="20"/>
                <w:szCs w:val="20"/>
                <w:lang w:val="sr-Latn-BA"/>
              </w:rPr>
              <w:t xml:space="preserve">, stvaranje </w:t>
            </w:r>
            <w:r w:rsidRPr="000530C6">
              <w:rPr>
                <w:rStyle w:val="hps"/>
                <w:rFonts w:ascii="Times New Roman" w:hAnsi="Times New Roman" w:cs="Times New Roman"/>
                <w:sz w:val="20"/>
                <w:szCs w:val="20"/>
                <w:lang w:val="sr-Latn-BA"/>
              </w:rPr>
              <w:t>lanaca vrijednosti</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u sektoru</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sz w:val="20"/>
                <w:szCs w:val="20"/>
                <w:lang w:val="sr-Latn-BA"/>
              </w:rPr>
              <w:t>i sl.</w:t>
            </w:r>
          </w:p>
          <w:p w:rsidR="003D19EE" w:rsidRPr="000530C6" w:rsidRDefault="003D19EE" w:rsidP="000530C6">
            <w:pPr>
              <w:jc w:val="both"/>
              <w:rPr>
                <w:rFonts w:ascii="Times New Roman" w:hAnsi="Times New Roman" w:cs="Times New Roman"/>
                <w:sz w:val="20"/>
                <w:szCs w:val="20"/>
                <w:lang w:val="sr-Latn-BA"/>
              </w:rPr>
            </w:pPr>
            <w:r w:rsidRPr="000530C6">
              <w:rPr>
                <w:rStyle w:val="hps"/>
                <w:rFonts w:ascii="Times New Roman" w:hAnsi="Times New Roman" w:cs="Times New Roman"/>
                <w:b/>
                <w:sz w:val="20"/>
                <w:szCs w:val="20"/>
                <w:lang w:val="sr-Latn-BA"/>
              </w:rPr>
              <w:t>Ključne</w:t>
            </w:r>
            <w:r w:rsidRPr="000530C6">
              <w:rPr>
                <w:rFonts w:ascii="Times New Roman" w:hAnsi="Times New Roman" w:cs="Times New Roman"/>
                <w:b/>
                <w:sz w:val="20"/>
                <w:szCs w:val="20"/>
                <w:lang w:val="sr-Latn-BA"/>
              </w:rPr>
              <w:t xml:space="preserve"> </w:t>
            </w:r>
            <w:r w:rsidRPr="000530C6">
              <w:rPr>
                <w:rStyle w:val="hps"/>
                <w:rFonts w:ascii="Times New Roman" w:hAnsi="Times New Roman" w:cs="Times New Roman"/>
                <w:b/>
                <w:sz w:val="20"/>
                <w:szCs w:val="20"/>
                <w:lang w:val="sr-Latn-BA"/>
              </w:rPr>
              <w:t>riječi</w:t>
            </w:r>
            <w:r w:rsidRPr="000530C6">
              <w:rPr>
                <w:rFonts w:ascii="Times New Roman" w:hAnsi="Times New Roman" w:cs="Times New Roman"/>
                <w:b/>
                <w:sz w:val="20"/>
                <w:szCs w:val="20"/>
                <w:lang w:val="sr-Latn-BA"/>
              </w:rPr>
              <w:t>:</w:t>
            </w:r>
            <w:r w:rsidRPr="000530C6">
              <w:rPr>
                <w:rFonts w:ascii="Times New Roman" w:hAnsi="Times New Roman" w:cs="Times New Roman"/>
                <w:sz w:val="20"/>
                <w:szCs w:val="20"/>
                <w:lang w:val="sr-Latn-BA"/>
              </w:rPr>
              <w:t xml:space="preserve"> </w:t>
            </w:r>
            <w:r w:rsidRPr="000530C6">
              <w:rPr>
                <w:rStyle w:val="hps"/>
                <w:rFonts w:ascii="Times New Roman" w:hAnsi="Times New Roman" w:cs="Times New Roman"/>
                <w:i/>
                <w:sz w:val="20"/>
                <w:szCs w:val="20"/>
                <w:lang w:val="sr-Latn-BA"/>
              </w:rPr>
              <w:t>socijalno poduzetništvo</w:t>
            </w:r>
            <w:r w:rsidRPr="000530C6">
              <w:rPr>
                <w:rFonts w:ascii="Times New Roman" w:hAnsi="Times New Roman" w:cs="Times New Roman"/>
                <w:i/>
                <w:sz w:val="20"/>
                <w:szCs w:val="20"/>
                <w:lang w:val="sr-Latn-BA"/>
              </w:rPr>
              <w:t xml:space="preserve">, </w:t>
            </w:r>
            <w:r w:rsidRPr="000530C6">
              <w:rPr>
                <w:rStyle w:val="hps"/>
                <w:rFonts w:ascii="Times New Roman" w:hAnsi="Times New Roman" w:cs="Times New Roman"/>
                <w:i/>
                <w:sz w:val="20"/>
                <w:szCs w:val="20"/>
                <w:lang w:val="sr-Latn-BA"/>
              </w:rPr>
              <w:t>eko-</w:t>
            </w:r>
            <w:r w:rsidRPr="000530C6">
              <w:rPr>
                <w:rStyle w:val="atn"/>
                <w:rFonts w:ascii="Times New Roman" w:hAnsi="Times New Roman" w:cs="Times New Roman"/>
                <w:i/>
                <w:sz w:val="20"/>
                <w:szCs w:val="20"/>
                <w:lang w:val="sr-Latn-BA"/>
              </w:rPr>
              <w:t>socijalna</w:t>
            </w:r>
            <w:r w:rsidRPr="000530C6">
              <w:rPr>
                <w:rFonts w:ascii="Times New Roman" w:hAnsi="Times New Roman" w:cs="Times New Roman"/>
                <w:i/>
                <w:sz w:val="20"/>
                <w:szCs w:val="20"/>
                <w:lang w:val="sr-Latn-BA"/>
              </w:rPr>
              <w:t xml:space="preserve"> </w:t>
            </w:r>
            <w:r w:rsidRPr="000530C6">
              <w:rPr>
                <w:rStyle w:val="hps"/>
                <w:rFonts w:ascii="Times New Roman" w:hAnsi="Times New Roman" w:cs="Times New Roman"/>
                <w:i/>
                <w:sz w:val="20"/>
                <w:szCs w:val="20"/>
                <w:lang w:val="sr-Latn-BA"/>
              </w:rPr>
              <w:t>ekonomija</w:t>
            </w:r>
            <w:r w:rsidRPr="000530C6">
              <w:rPr>
                <w:rFonts w:ascii="Times New Roman" w:hAnsi="Times New Roman" w:cs="Times New Roman"/>
                <w:i/>
                <w:sz w:val="20"/>
                <w:szCs w:val="20"/>
                <w:lang w:val="sr-Latn-BA"/>
              </w:rPr>
              <w:t xml:space="preserve">, </w:t>
            </w:r>
            <w:r w:rsidRPr="000530C6">
              <w:rPr>
                <w:rStyle w:val="hps"/>
                <w:rFonts w:ascii="Times New Roman" w:hAnsi="Times New Roman" w:cs="Times New Roman"/>
                <w:i/>
                <w:sz w:val="20"/>
                <w:szCs w:val="20"/>
                <w:lang w:val="sr-Latn-BA"/>
              </w:rPr>
              <w:t>inovacija</w:t>
            </w:r>
            <w:r w:rsidRPr="000530C6">
              <w:rPr>
                <w:rFonts w:ascii="Times New Roman" w:hAnsi="Times New Roman" w:cs="Times New Roman"/>
                <w:i/>
                <w:sz w:val="20"/>
                <w:szCs w:val="20"/>
                <w:lang w:val="sr-Latn-BA"/>
              </w:rPr>
              <w:t xml:space="preserve">, savjetovanje, </w:t>
            </w:r>
            <w:r w:rsidRPr="000530C6">
              <w:rPr>
                <w:rStyle w:val="hps"/>
                <w:rFonts w:ascii="Times New Roman" w:hAnsi="Times New Roman" w:cs="Times New Roman"/>
                <w:i/>
                <w:sz w:val="20"/>
                <w:szCs w:val="20"/>
                <w:lang w:val="sr-Latn-BA"/>
              </w:rPr>
              <w:t>održivo</w:t>
            </w:r>
            <w:r w:rsidRPr="000530C6">
              <w:rPr>
                <w:rFonts w:ascii="Times New Roman" w:hAnsi="Times New Roman" w:cs="Times New Roman"/>
                <w:i/>
                <w:sz w:val="20"/>
                <w:szCs w:val="20"/>
                <w:lang w:val="sr-Latn-BA"/>
              </w:rPr>
              <w:t xml:space="preserve"> (samo)</w:t>
            </w:r>
            <w:r w:rsidRPr="000530C6">
              <w:rPr>
                <w:rStyle w:val="hps"/>
                <w:rFonts w:ascii="Times New Roman" w:hAnsi="Times New Roman" w:cs="Times New Roman"/>
                <w:i/>
                <w:sz w:val="20"/>
                <w:szCs w:val="20"/>
                <w:lang w:val="sr-Latn-BA"/>
              </w:rPr>
              <w:t>zapošljavanje</w:t>
            </w:r>
          </w:p>
          <w:p w:rsidR="003D19EE" w:rsidRPr="000530C6" w:rsidRDefault="003D19EE" w:rsidP="000530C6">
            <w:pPr>
              <w:pStyle w:val="NormalWeb"/>
              <w:spacing w:before="0" w:beforeAutospacing="0" w:after="0" w:afterAutospacing="0"/>
              <w:rPr>
                <w:sz w:val="20"/>
                <w:szCs w:val="20"/>
                <w:lang w:val="sr-Latn-BA"/>
              </w:rPr>
            </w:pPr>
            <w:r w:rsidRPr="000530C6">
              <w:rPr>
                <w:sz w:val="20"/>
                <w:szCs w:val="20"/>
                <w:lang w:val="sr-Latn-BA" w:eastAsia="hr-HR"/>
              </w:rPr>
              <w:t xml:space="preserve">JEL klasifikacija: </w:t>
            </w:r>
            <w:r w:rsidRPr="000530C6">
              <w:rPr>
                <w:b/>
                <w:sz w:val="20"/>
                <w:szCs w:val="20"/>
                <w:lang w:val="sr-Latn-BA" w:eastAsia="hr-HR"/>
              </w:rPr>
              <w:t xml:space="preserve">L26 </w:t>
            </w:r>
            <w:r w:rsidRPr="000530C6">
              <w:rPr>
                <w:sz w:val="20"/>
                <w:szCs w:val="20"/>
                <w:lang w:val="sr-Latn-BA" w:eastAsia="hr-HR"/>
              </w:rPr>
              <w:t xml:space="preserve">(poduzetništvo), </w:t>
            </w:r>
            <w:r w:rsidRPr="000530C6">
              <w:rPr>
                <w:b/>
                <w:sz w:val="20"/>
                <w:szCs w:val="20"/>
                <w:lang w:val="sr-Latn-BA" w:eastAsia="hr-HR"/>
              </w:rPr>
              <w:t xml:space="preserve">L31 </w:t>
            </w:r>
            <w:r w:rsidRPr="000530C6">
              <w:rPr>
                <w:sz w:val="20"/>
                <w:szCs w:val="20"/>
                <w:lang w:val="sr-Latn-BA" w:eastAsia="hr-HR"/>
              </w:rPr>
              <w:t xml:space="preserve">(neprofitne organizacije, nevladine organizacije), </w:t>
            </w:r>
            <w:r w:rsidRPr="000530C6">
              <w:rPr>
                <w:b/>
                <w:sz w:val="20"/>
                <w:szCs w:val="20"/>
                <w:lang w:val="sr-Latn-BA" w:eastAsia="hr-HR"/>
              </w:rPr>
              <w:t>M13</w:t>
            </w:r>
            <w:r w:rsidRPr="000530C6">
              <w:rPr>
                <w:sz w:val="20"/>
                <w:szCs w:val="20"/>
                <w:lang w:val="sr-Latn-BA" w:eastAsia="hr-HR"/>
              </w:rPr>
              <w:t xml:space="preserve"> (nova poduzeća; startu-ps), </w:t>
            </w:r>
            <w:r w:rsidRPr="000530C6">
              <w:rPr>
                <w:b/>
                <w:sz w:val="20"/>
                <w:szCs w:val="20"/>
                <w:lang w:val="sr-Latn-BA" w:eastAsia="hr-HR"/>
              </w:rPr>
              <w:t xml:space="preserve">O17 </w:t>
            </w:r>
            <w:r w:rsidRPr="000530C6">
              <w:rPr>
                <w:sz w:val="20"/>
                <w:szCs w:val="20"/>
                <w:lang w:val="sr-Latn-BA" w:eastAsia="hr-HR"/>
              </w:rPr>
              <w:t xml:space="preserve">(formalni i neformalni sektor, siva ekonomija, institucionalni aranžmani), </w:t>
            </w:r>
            <w:r w:rsidRPr="000530C6">
              <w:rPr>
                <w:b/>
                <w:sz w:val="20"/>
                <w:szCs w:val="20"/>
                <w:lang w:val="sr-Latn-BA" w:eastAsia="hr-HR"/>
              </w:rPr>
              <w:t>O31</w:t>
            </w:r>
            <w:r w:rsidRPr="000530C6">
              <w:rPr>
                <w:sz w:val="20"/>
                <w:szCs w:val="20"/>
                <w:lang w:val="sr-Latn-BA" w:eastAsia="hr-HR"/>
              </w:rPr>
              <w:t xml:space="preserve"> (inovacije i invencije: procesi i poticaji)</w:t>
            </w:r>
          </w:p>
        </w:tc>
      </w:tr>
      <w:tr w:rsidR="003D19EE" w:rsidRPr="000530C6" w:rsidTr="001564CA">
        <w:tc>
          <w:tcPr>
            <w:tcW w:w="729" w:type="dxa"/>
          </w:tcPr>
          <w:p w:rsidR="003D19EE" w:rsidRPr="000530C6" w:rsidRDefault="007B586C" w:rsidP="000530C6">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18</w:t>
            </w:r>
          </w:p>
        </w:tc>
        <w:tc>
          <w:tcPr>
            <w:tcW w:w="1450" w:type="dxa"/>
          </w:tcPr>
          <w:p w:rsidR="003D19EE" w:rsidRPr="000530C6" w:rsidRDefault="003D19EE" w:rsidP="000530C6">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Zorana, Agić</w:t>
            </w:r>
          </w:p>
          <w:p w:rsidR="003D19EE" w:rsidRPr="000530C6" w:rsidRDefault="003D19EE" w:rsidP="000530C6">
            <w:pPr>
              <w:rPr>
                <w:rStyle w:val="algouri"/>
                <w:rFonts w:ascii="Times New Roman" w:hAnsi="Times New Roman" w:cs="Times New Roman"/>
                <w:color w:val="auto"/>
                <w:lang w:val="sr-Latn-BA"/>
              </w:rPr>
            </w:pPr>
          </w:p>
        </w:tc>
        <w:tc>
          <w:tcPr>
            <w:tcW w:w="1628" w:type="dxa"/>
          </w:tcPr>
          <w:p w:rsidR="003D19EE" w:rsidRPr="000530C6" w:rsidRDefault="003D19EE" w:rsidP="000530C6">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Banja Luka College</w:t>
            </w:r>
          </w:p>
          <w:p w:rsidR="003D19EE" w:rsidRPr="000530C6" w:rsidRDefault="003D19EE" w:rsidP="000530C6">
            <w:pPr>
              <w:rPr>
                <w:rStyle w:val="algouri"/>
                <w:rFonts w:ascii="Times New Roman" w:hAnsi="Times New Roman" w:cs="Times New Roman"/>
                <w:color w:val="auto"/>
                <w:lang w:val="sr-Latn-BA"/>
              </w:rPr>
            </w:pPr>
          </w:p>
        </w:tc>
        <w:tc>
          <w:tcPr>
            <w:tcW w:w="6224" w:type="dxa"/>
          </w:tcPr>
          <w:p w:rsidR="003D19EE" w:rsidRPr="000530C6" w:rsidRDefault="003D19EE" w:rsidP="000530C6">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SOCIJALNO PREDUZETNIŠTVO – KLJUČ ZA RJEŠAVANJE PROBLEMA NEZAPOSLENOSTI MLADIH</w:t>
            </w:r>
          </w:p>
          <w:p w:rsidR="003D19EE" w:rsidRPr="000530C6" w:rsidRDefault="003D19EE" w:rsidP="000530C6">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Mladi su društvena grupa koja se zbog svojih tranzitivnih obilježja, ali i kretanja na tržištu rada, nalazi u vrlo nepovoljnom položaju u savremenim uslovima poslovanja, a taj bi položaj djelimično mogao biti popravljen njihovim preduzetničkim aktiviranjem. Socijalno preduzetništvo je jedan od termina uz kojih se veže mnogo nedoumica i poprilično veliko nerazumijevanje u civilnoj, poslovnoj i javnoj sferi. A možda je upravo ono ključ za rješavanje problema nezaposlenosti mladih koje je u našoj zemlji u porastu posljednjih godina. Kako bi se procijenilo u kojoj mjeri mladi prepoznaju potencijal socijalnog preduzetništva kao oblika finansijske samoodrživosti i načina (samo)zapošljavanja, ali i njihov preduzetnički potencijal, sprovedeno je empirijsko istraživanje na uzorku od 150 učenika završnih razreda srednjih škola i 150 studenata osnovnih studija. Rezultati istraživanja pokazuju da su mladi površno upoznati sa značenjem pojma socijalno preduzetništvo (otprilike polovina ispitanika se susrela sa ovim pojmom, ali nije sigurna u  značenje, a druga polovina otprilike ima ideju šta bi ono moglo predstavljati, ali ipak nije sigurna u pravo značenje ovog termina), ali su veoma zainteresovani za preduzetničke aktivnosti. Rezultati potvrđuju da je najvažnije da osoba ima jasnu viziju, a prihodi koji će se ostvariti realizovanjem preduzetničkih ideja samo su sredstva pomoću kojih se stiže do cilja. </w:t>
            </w:r>
          </w:p>
          <w:p w:rsidR="003D19EE" w:rsidRPr="000530C6" w:rsidRDefault="003D19EE" w:rsidP="000530C6">
            <w:pPr>
              <w:rPr>
                <w:rFonts w:ascii="Times New Roman" w:hAnsi="Times New Roman" w:cs="Times New Roman"/>
                <w:i/>
                <w:sz w:val="20"/>
                <w:szCs w:val="20"/>
                <w:lang w:val="sr-Latn-BA"/>
              </w:rPr>
            </w:pPr>
            <w:r w:rsidRPr="000530C6">
              <w:rPr>
                <w:rFonts w:ascii="Times New Roman" w:hAnsi="Times New Roman" w:cs="Times New Roman"/>
                <w:b/>
                <w:sz w:val="20"/>
                <w:szCs w:val="20"/>
                <w:lang w:val="sr-Latn-BA"/>
              </w:rPr>
              <w:t>Ključne riječi:</w:t>
            </w:r>
            <w:r w:rsidRPr="000530C6">
              <w:rPr>
                <w:rFonts w:ascii="Times New Roman" w:hAnsi="Times New Roman" w:cs="Times New Roman"/>
                <w:sz w:val="20"/>
                <w:szCs w:val="20"/>
                <w:lang w:val="sr-Latn-BA"/>
              </w:rPr>
              <w:t xml:space="preserve"> </w:t>
            </w:r>
            <w:r w:rsidRPr="000530C6">
              <w:rPr>
                <w:rFonts w:ascii="Times New Roman" w:hAnsi="Times New Roman" w:cs="Times New Roman"/>
                <w:i/>
                <w:sz w:val="20"/>
                <w:szCs w:val="20"/>
                <w:lang w:val="sr-Latn-BA"/>
              </w:rPr>
              <w:t>socijalno preduzetništvo, mladi, nezaposlenost, preduzetničke aktivnosti</w:t>
            </w:r>
          </w:p>
          <w:p w:rsidR="003D19EE" w:rsidRPr="000530C6" w:rsidRDefault="003D19EE" w:rsidP="000530C6">
            <w:pPr>
              <w:rPr>
                <w:rFonts w:ascii="Times New Roman" w:hAnsi="Times New Roman" w:cs="Times New Roman"/>
                <w:sz w:val="20"/>
                <w:szCs w:val="20"/>
                <w:lang w:val="sr-Latn-BA"/>
              </w:rPr>
            </w:pPr>
            <w:r w:rsidRPr="000530C6">
              <w:rPr>
                <w:rFonts w:ascii="Times New Roman" w:hAnsi="Times New Roman" w:cs="Times New Roman"/>
                <w:b/>
                <w:sz w:val="20"/>
                <w:szCs w:val="20"/>
                <w:lang w:val="sr-Latn-BA"/>
              </w:rPr>
              <w:t>JEL:</w:t>
            </w:r>
            <w:r w:rsidRPr="000530C6">
              <w:rPr>
                <w:rFonts w:ascii="Times New Roman" w:hAnsi="Times New Roman" w:cs="Times New Roman"/>
                <w:sz w:val="20"/>
                <w:szCs w:val="20"/>
                <w:lang w:val="sr-Latn-BA"/>
              </w:rPr>
              <w:t xml:space="preserve"> L26, M14</w:t>
            </w:r>
          </w:p>
        </w:tc>
      </w:tr>
      <w:tr w:rsidR="003D19EE" w:rsidRPr="000530C6" w:rsidTr="001564CA">
        <w:tc>
          <w:tcPr>
            <w:tcW w:w="729" w:type="dxa"/>
          </w:tcPr>
          <w:p w:rsidR="003D19EE" w:rsidRPr="000530C6" w:rsidRDefault="007B586C" w:rsidP="000530C6">
            <w:pPr>
              <w:rPr>
                <w:rStyle w:val="algouri"/>
                <w:rFonts w:ascii="Times New Roman" w:hAnsi="Times New Roman" w:cs="Times New Roman"/>
                <w:color w:val="auto"/>
                <w:lang w:val="sr-Latn-BA"/>
              </w:rPr>
            </w:pPr>
            <w:r>
              <w:rPr>
                <w:rStyle w:val="algouri"/>
                <w:rFonts w:ascii="Times New Roman" w:hAnsi="Times New Roman" w:cs="Times New Roman"/>
                <w:color w:val="auto"/>
                <w:lang w:val="sr-Latn-BA"/>
              </w:rPr>
              <w:t>19</w:t>
            </w:r>
          </w:p>
        </w:tc>
        <w:tc>
          <w:tcPr>
            <w:tcW w:w="1450" w:type="dxa"/>
          </w:tcPr>
          <w:p w:rsidR="003D19EE" w:rsidRPr="000530C6" w:rsidRDefault="003D19EE" w:rsidP="000530C6">
            <w:pPr>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Todorović, Miloš</w:t>
            </w:r>
          </w:p>
        </w:tc>
        <w:tc>
          <w:tcPr>
            <w:tcW w:w="1628" w:type="dxa"/>
          </w:tcPr>
          <w:p w:rsidR="003D19EE" w:rsidRPr="000530C6" w:rsidRDefault="003D19EE" w:rsidP="000530C6">
            <w:pPr>
              <w:rPr>
                <w:rStyle w:val="algouri"/>
                <w:rFonts w:ascii="Times New Roman" w:hAnsi="Times New Roman" w:cs="Times New Roman"/>
                <w:color w:val="auto"/>
                <w:lang w:val="sr-Latn-BA"/>
              </w:rPr>
            </w:pPr>
            <w:r w:rsidRPr="000530C6">
              <w:rPr>
                <w:rStyle w:val="algouri"/>
                <w:rFonts w:ascii="Times New Roman" w:hAnsi="Times New Roman" w:cs="Times New Roman"/>
                <w:color w:val="auto"/>
                <w:lang w:val="sr-Latn-BA"/>
              </w:rPr>
              <w:t>?</w:t>
            </w:r>
          </w:p>
        </w:tc>
        <w:tc>
          <w:tcPr>
            <w:tcW w:w="6224" w:type="dxa"/>
          </w:tcPr>
          <w:p w:rsidR="003D19EE" w:rsidRPr="000530C6" w:rsidRDefault="003D19EE" w:rsidP="000530C6">
            <w:pPr>
              <w:jc w:val="center"/>
              <w:rPr>
                <w:rFonts w:ascii="Times New Roman" w:hAnsi="Times New Roman" w:cs="Times New Roman"/>
                <w:b/>
                <w:sz w:val="20"/>
                <w:szCs w:val="20"/>
                <w:lang w:val="sr-Latn-BA"/>
              </w:rPr>
            </w:pPr>
            <w:r w:rsidRPr="000530C6">
              <w:rPr>
                <w:rFonts w:ascii="Times New Roman" w:hAnsi="Times New Roman" w:cs="Times New Roman"/>
                <w:b/>
                <w:sz w:val="20"/>
                <w:szCs w:val="20"/>
                <w:lang w:val="sr-Latn-BA"/>
              </w:rPr>
              <w:t>DRŽAVNA SLUŽBA VS PREDUZETNIŠTVO</w:t>
            </w:r>
          </w:p>
          <w:p w:rsidR="003D19EE" w:rsidRPr="000530C6" w:rsidRDefault="003D19EE" w:rsidP="000530C6">
            <w:pPr>
              <w:rPr>
                <w:rFonts w:ascii="Times New Roman" w:hAnsi="Times New Roman" w:cs="Times New Roman"/>
                <w:sz w:val="20"/>
                <w:szCs w:val="20"/>
                <w:lang w:val="sr-Latn-BA"/>
              </w:rPr>
            </w:pPr>
            <w:r w:rsidRPr="000530C6">
              <w:rPr>
                <w:rFonts w:ascii="Times New Roman" w:hAnsi="Times New Roman" w:cs="Times New Roman"/>
                <w:sz w:val="20"/>
                <w:szCs w:val="20"/>
                <w:lang w:val="sr-Latn-BA"/>
              </w:rPr>
              <w:t xml:space="preserve">Mlade osobe u RS i BiH su jedna od najteže zapošljivih kategorija. Procenti nezaposlenosti među ovom populacijom su više nego zabrinjavajući. Ovdje ćemo posmatrati jedan segment ove kategorije stanovništva, a to su mlade osobe sa fakultetskim obrazovanjem. Mlada osoba koja završava ( ili je završila ) fakultet, se nalazi pred velikim izazovom: kako sebi obezbijediti egzistenciju. Jedna od dilema sa kojom se susreće je: „Da li da tražim posao u državnoj upravi ili u privatnom sektoru“. U okviru rada u privatnom sektoru jedna od mogućnosti je pokretanje sopstvenog posla, odnosno ulazak u preduzetničke vode. Da bismo razumjeli zašto se mali broj mladih ljudi odlučuje za preduzetništvo, vagaćemo argumente za i protiv jedne i druge opcije. U tabeli je dato devet kriterijuma na osnovu kojih mlada obrazovana osoba odlučuje koja je opcija za nju bolja. Tamo gdje stoji znak „+“, u pitanju je jaka strana opcije, dok „-“ predstavlja slabu stranu. Zaključak o tome gdje se više isplati zaposliti izvedite sami. </w:t>
            </w:r>
          </w:p>
          <w:p w:rsidR="003D19EE" w:rsidRPr="000530C6" w:rsidRDefault="003D19EE" w:rsidP="000530C6">
            <w:pPr>
              <w:rPr>
                <w:rStyle w:val="algouri"/>
                <w:rFonts w:ascii="Times New Roman" w:hAnsi="Times New Roman" w:cs="Times New Roman"/>
                <w:color w:val="auto"/>
                <w:lang w:val="sr-Latn-BA"/>
              </w:rPr>
            </w:pPr>
            <w:r w:rsidRPr="000530C6">
              <w:rPr>
                <w:rStyle w:val="algouri"/>
                <w:rFonts w:ascii="Times New Roman" w:hAnsi="Times New Roman" w:cs="Times New Roman"/>
                <w:b/>
                <w:color w:val="auto"/>
                <w:lang w:val="sr-Latn-BA"/>
              </w:rPr>
              <w:t>Kjjučne riječi:</w:t>
            </w:r>
            <w:r w:rsidRPr="000530C6">
              <w:rPr>
                <w:rStyle w:val="algouri"/>
                <w:rFonts w:ascii="Times New Roman" w:hAnsi="Times New Roman" w:cs="Times New Roman"/>
                <w:color w:val="auto"/>
                <w:lang w:val="sr-Latn-BA"/>
              </w:rPr>
              <w:t xml:space="preserve"> Mladi i preduzetništvo, nezaposlenost iI zapošljavanje.</w:t>
            </w:r>
          </w:p>
        </w:tc>
      </w:tr>
    </w:tbl>
    <w:p w:rsidR="005150D1" w:rsidRDefault="005150D1" w:rsidP="005150D1">
      <w:pPr>
        <w:spacing w:after="0" w:line="240" w:lineRule="auto"/>
        <w:jc w:val="both"/>
        <w:rPr>
          <w:rStyle w:val="algouri"/>
          <w:rFonts w:ascii="Times New Roman" w:hAnsi="Times New Roman" w:cs="Times New Roman"/>
          <w:b/>
          <w:color w:val="auto"/>
          <w:sz w:val="24"/>
          <w:szCs w:val="24"/>
        </w:rPr>
      </w:pPr>
    </w:p>
    <w:p w:rsidR="005150D1" w:rsidRDefault="005150D1" w:rsidP="0066257A">
      <w:pPr>
        <w:spacing w:after="0" w:line="240" w:lineRule="auto"/>
        <w:jc w:val="center"/>
        <w:rPr>
          <w:rStyle w:val="algouri"/>
          <w:rFonts w:ascii="Times New Roman" w:hAnsi="Times New Roman" w:cs="Times New Roman"/>
          <w:b/>
          <w:color w:val="auto"/>
          <w:sz w:val="24"/>
          <w:szCs w:val="24"/>
        </w:rPr>
      </w:pPr>
    </w:p>
    <w:sectPr w:rsidR="005150D1" w:rsidSect="00274A7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13" w:rsidRDefault="003E7713" w:rsidP="0066257A">
      <w:pPr>
        <w:spacing w:after="0" w:line="240" w:lineRule="auto"/>
      </w:pPr>
      <w:r>
        <w:separator/>
      </w:r>
    </w:p>
  </w:endnote>
  <w:endnote w:type="continuationSeparator" w:id="0">
    <w:p w:rsidR="003E7713" w:rsidRDefault="003E7713" w:rsidP="0066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04412"/>
      <w:docPartObj>
        <w:docPartGallery w:val="Page Numbers (Bottom of Page)"/>
        <w:docPartUnique/>
      </w:docPartObj>
    </w:sdtPr>
    <w:sdtEndPr>
      <w:rPr>
        <w:noProof/>
      </w:rPr>
    </w:sdtEndPr>
    <w:sdtContent>
      <w:p w:rsidR="00D70CDB" w:rsidRDefault="00D70CDB">
        <w:pPr>
          <w:pStyle w:val="Footer"/>
          <w:jc w:val="center"/>
        </w:pPr>
        <w:r>
          <w:fldChar w:fldCharType="begin"/>
        </w:r>
        <w:r>
          <w:instrText xml:space="preserve"> PAGE   \* MERGEFORMAT </w:instrText>
        </w:r>
        <w:r>
          <w:fldChar w:fldCharType="separate"/>
        </w:r>
        <w:r w:rsidR="003F547A">
          <w:rPr>
            <w:noProof/>
          </w:rPr>
          <w:t>1</w:t>
        </w:r>
        <w:r>
          <w:rPr>
            <w:noProof/>
          </w:rPr>
          <w:fldChar w:fldCharType="end"/>
        </w:r>
      </w:p>
    </w:sdtContent>
  </w:sdt>
  <w:p w:rsidR="00D70CDB" w:rsidRDefault="00D7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13" w:rsidRDefault="003E7713" w:rsidP="0066257A">
      <w:pPr>
        <w:spacing w:after="0" w:line="240" w:lineRule="auto"/>
      </w:pPr>
      <w:r>
        <w:separator/>
      </w:r>
    </w:p>
  </w:footnote>
  <w:footnote w:type="continuationSeparator" w:id="0">
    <w:p w:rsidR="003E7713" w:rsidRDefault="003E7713" w:rsidP="00662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70D"/>
    <w:multiLevelType w:val="hybridMultilevel"/>
    <w:tmpl w:val="45AC3E26"/>
    <w:lvl w:ilvl="0" w:tplc="C5725BEE">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nsid w:val="77E56F3C"/>
    <w:multiLevelType w:val="hybridMultilevel"/>
    <w:tmpl w:val="42FE9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90"/>
    <w:rsid w:val="000356E7"/>
    <w:rsid w:val="00040A9B"/>
    <w:rsid w:val="000530C6"/>
    <w:rsid w:val="00097954"/>
    <w:rsid w:val="0010229A"/>
    <w:rsid w:val="00123B5C"/>
    <w:rsid w:val="001446F0"/>
    <w:rsid w:val="00155C71"/>
    <w:rsid w:val="001564CA"/>
    <w:rsid w:val="001917F5"/>
    <w:rsid w:val="001A0634"/>
    <w:rsid w:val="001B221A"/>
    <w:rsid w:val="00200364"/>
    <w:rsid w:val="002069D3"/>
    <w:rsid w:val="00217203"/>
    <w:rsid w:val="00245C4A"/>
    <w:rsid w:val="00255B62"/>
    <w:rsid w:val="00274A70"/>
    <w:rsid w:val="00287F1D"/>
    <w:rsid w:val="002A69E9"/>
    <w:rsid w:val="002B17E9"/>
    <w:rsid w:val="00306A89"/>
    <w:rsid w:val="00353BF2"/>
    <w:rsid w:val="003659D5"/>
    <w:rsid w:val="003C539E"/>
    <w:rsid w:val="003C7C1B"/>
    <w:rsid w:val="003D19EE"/>
    <w:rsid w:val="003E7713"/>
    <w:rsid w:val="003F547A"/>
    <w:rsid w:val="00430D10"/>
    <w:rsid w:val="005150D1"/>
    <w:rsid w:val="005152CD"/>
    <w:rsid w:val="005159A1"/>
    <w:rsid w:val="00527F5B"/>
    <w:rsid w:val="00585338"/>
    <w:rsid w:val="005A2AE3"/>
    <w:rsid w:val="005B536D"/>
    <w:rsid w:val="005E111F"/>
    <w:rsid w:val="00603B90"/>
    <w:rsid w:val="006060F2"/>
    <w:rsid w:val="006252EA"/>
    <w:rsid w:val="0064421E"/>
    <w:rsid w:val="0066257A"/>
    <w:rsid w:val="006C4A17"/>
    <w:rsid w:val="006E0DE8"/>
    <w:rsid w:val="0078655E"/>
    <w:rsid w:val="007B53CE"/>
    <w:rsid w:val="007B586C"/>
    <w:rsid w:val="007D2F12"/>
    <w:rsid w:val="007D328D"/>
    <w:rsid w:val="007E3130"/>
    <w:rsid w:val="00804813"/>
    <w:rsid w:val="008208CB"/>
    <w:rsid w:val="00820D11"/>
    <w:rsid w:val="008324D5"/>
    <w:rsid w:val="0085337D"/>
    <w:rsid w:val="00875246"/>
    <w:rsid w:val="008A53E9"/>
    <w:rsid w:val="00902661"/>
    <w:rsid w:val="009110F1"/>
    <w:rsid w:val="00923D25"/>
    <w:rsid w:val="00952D94"/>
    <w:rsid w:val="009B7B55"/>
    <w:rsid w:val="009C1E54"/>
    <w:rsid w:val="009D348F"/>
    <w:rsid w:val="009D7101"/>
    <w:rsid w:val="00A0720E"/>
    <w:rsid w:val="00A20699"/>
    <w:rsid w:val="00A328EE"/>
    <w:rsid w:val="00A371BB"/>
    <w:rsid w:val="00A41BCE"/>
    <w:rsid w:val="00A64D9A"/>
    <w:rsid w:val="00AB3323"/>
    <w:rsid w:val="00B24C76"/>
    <w:rsid w:val="00B424F8"/>
    <w:rsid w:val="00B77266"/>
    <w:rsid w:val="00BA45D0"/>
    <w:rsid w:val="00BE2132"/>
    <w:rsid w:val="00BF7E0C"/>
    <w:rsid w:val="00C73153"/>
    <w:rsid w:val="00CC16A6"/>
    <w:rsid w:val="00CC71B8"/>
    <w:rsid w:val="00CD2F2E"/>
    <w:rsid w:val="00D6571D"/>
    <w:rsid w:val="00D70CDB"/>
    <w:rsid w:val="00D8207A"/>
    <w:rsid w:val="00DC3335"/>
    <w:rsid w:val="00DE52F2"/>
    <w:rsid w:val="00DF10C4"/>
    <w:rsid w:val="00DF3619"/>
    <w:rsid w:val="00E0485A"/>
    <w:rsid w:val="00E256BB"/>
    <w:rsid w:val="00E65E8B"/>
    <w:rsid w:val="00E709B4"/>
    <w:rsid w:val="00E97276"/>
    <w:rsid w:val="00EA5F7D"/>
    <w:rsid w:val="00EC1894"/>
    <w:rsid w:val="00EC5DB9"/>
    <w:rsid w:val="00ED4212"/>
    <w:rsid w:val="00EE7C6F"/>
    <w:rsid w:val="00EF22FB"/>
    <w:rsid w:val="00F74F83"/>
    <w:rsid w:val="00F86F43"/>
    <w:rsid w:val="00F87EEC"/>
    <w:rsid w:val="00F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90"/>
    <w:rPr>
      <w:rFonts w:ascii="Verdana" w:hAnsi="Verdana" w:hint="default"/>
      <w:b w:val="0"/>
      <w:bCs w:val="0"/>
      <w:strike w:val="0"/>
      <w:dstrike w:val="0"/>
      <w:color w:val="3E81B5"/>
      <w:sz w:val="17"/>
      <w:szCs w:val="17"/>
      <w:u w:val="none"/>
      <w:effect w:val="none"/>
    </w:rPr>
  </w:style>
  <w:style w:type="character" w:customStyle="1" w:styleId="hps">
    <w:name w:val="hps"/>
    <w:basedOn w:val="DefaultParagraphFont"/>
    <w:rsid w:val="00603B90"/>
  </w:style>
  <w:style w:type="character" w:customStyle="1" w:styleId="algouri">
    <w:name w:val="algouri"/>
    <w:basedOn w:val="DefaultParagraphFont"/>
    <w:rsid w:val="0010229A"/>
    <w:rPr>
      <w:strike w:val="0"/>
      <w:dstrike w:val="0"/>
      <w:color w:val="0E7744"/>
      <w:sz w:val="20"/>
      <w:szCs w:val="20"/>
      <w:u w:val="none"/>
      <w:effect w:val="none"/>
    </w:rPr>
  </w:style>
  <w:style w:type="paragraph" w:customStyle="1" w:styleId="Default">
    <w:name w:val="Default"/>
    <w:rsid w:val="00BF7E0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66257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625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257A"/>
    <w:rPr>
      <w:vertAlign w:val="superscript"/>
    </w:rPr>
  </w:style>
  <w:style w:type="paragraph" w:styleId="NormalWeb">
    <w:name w:val="Normal (Web)"/>
    <w:basedOn w:val="Normal"/>
    <w:uiPriority w:val="99"/>
    <w:rsid w:val="00662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57A"/>
    <w:rPr>
      <w:b/>
      <w:bCs/>
    </w:rPr>
  </w:style>
  <w:style w:type="character" w:styleId="Emphasis">
    <w:name w:val="Emphasis"/>
    <w:basedOn w:val="DefaultParagraphFont"/>
    <w:qFormat/>
    <w:rsid w:val="0066257A"/>
    <w:rPr>
      <w:i/>
      <w:iCs/>
    </w:rPr>
  </w:style>
  <w:style w:type="paragraph" w:customStyle="1" w:styleId="Char">
    <w:name w:val="Char"/>
    <w:basedOn w:val="Normal"/>
    <w:rsid w:val="0066257A"/>
    <w:pPr>
      <w:spacing w:after="160" w:line="240" w:lineRule="exact"/>
    </w:pPr>
    <w:rPr>
      <w:rFonts w:ascii="Arial" w:eastAsia="Times New Roman" w:hAnsi="Arial" w:cs="Arial"/>
      <w:sz w:val="20"/>
      <w:szCs w:val="20"/>
    </w:rPr>
  </w:style>
  <w:style w:type="table" w:styleId="TableGrid">
    <w:name w:val="Table Grid"/>
    <w:basedOn w:val="TableNormal"/>
    <w:uiPriority w:val="59"/>
    <w:rsid w:val="0051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bra2">
    <w:name w:val="embra2"/>
    <w:basedOn w:val="DefaultParagraphFont"/>
    <w:rsid w:val="005A2AE3"/>
    <w:rPr>
      <w:color w:val="666666"/>
    </w:rPr>
  </w:style>
  <w:style w:type="character" w:customStyle="1" w:styleId="rwro2">
    <w:name w:val="rwro2"/>
    <w:basedOn w:val="DefaultParagraphFont"/>
    <w:rsid w:val="005A2AE3"/>
    <w:rPr>
      <w:strike w:val="0"/>
      <w:dstrike w:val="0"/>
      <w:color w:val="3F52B8"/>
      <w:u w:val="none"/>
      <w:effect w:val="none"/>
    </w:rPr>
  </w:style>
  <w:style w:type="paragraph" w:styleId="ListParagraph">
    <w:name w:val="List Paragraph"/>
    <w:basedOn w:val="Normal"/>
    <w:uiPriority w:val="34"/>
    <w:qFormat/>
    <w:rsid w:val="003C7C1B"/>
    <w:pPr>
      <w:ind w:left="720"/>
      <w:contextualSpacing/>
    </w:pPr>
    <w:rPr>
      <w:rFonts w:ascii="Calibri" w:eastAsia="Calibri" w:hAnsi="Calibri" w:cs="Times New Roman"/>
    </w:rPr>
  </w:style>
  <w:style w:type="character" w:customStyle="1" w:styleId="hpsalt-edited">
    <w:name w:val="hps alt-edited"/>
    <w:basedOn w:val="DefaultParagraphFont"/>
    <w:rsid w:val="00E256BB"/>
  </w:style>
  <w:style w:type="character" w:customStyle="1" w:styleId="atn">
    <w:name w:val="atn"/>
    <w:basedOn w:val="DefaultParagraphFont"/>
    <w:rsid w:val="00040A9B"/>
  </w:style>
  <w:style w:type="character" w:customStyle="1" w:styleId="apple-converted-space">
    <w:name w:val="apple-converted-space"/>
    <w:basedOn w:val="DefaultParagraphFont"/>
    <w:rsid w:val="00CD2F2E"/>
  </w:style>
  <w:style w:type="paragraph" w:styleId="Header">
    <w:name w:val="header"/>
    <w:basedOn w:val="Normal"/>
    <w:link w:val="HeaderChar"/>
    <w:uiPriority w:val="99"/>
    <w:unhideWhenUsed/>
    <w:rsid w:val="00D70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CDB"/>
  </w:style>
  <w:style w:type="paragraph" w:styleId="Footer">
    <w:name w:val="footer"/>
    <w:basedOn w:val="Normal"/>
    <w:link w:val="FooterChar"/>
    <w:uiPriority w:val="99"/>
    <w:unhideWhenUsed/>
    <w:rsid w:val="00D70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90"/>
    <w:rPr>
      <w:rFonts w:ascii="Verdana" w:hAnsi="Verdana" w:hint="default"/>
      <w:b w:val="0"/>
      <w:bCs w:val="0"/>
      <w:strike w:val="0"/>
      <w:dstrike w:val="0"/>
      <w:color w:val="3E81B5"/>
      <w:sz w:val="17"/>
      <w:szCs w:val="17"/>
      <w:u w:val="none"/>
      <w:effect w:val="none"/>
    </w:rPr>
  </w:style>
  <w:style w:type="character" w:customStyle="1" w:styleId="hps">
    <w:name w:val="hps"/>
    <w:basedOn w:val="DefaultParagraphFont"/>
    <w:rsid w:val="00603B90"/>
  </w:style>
  <w:style w:type="character" w:customStyle="1" w:styleId="algouri">
    <w:name w:val="algouri"/>
    <w:basedOn w:val="DefaultParagraphFont"/>
    <w:rsid w:val="0010229A"/>
    <w:rPr>
      <w:strike w:val="0"/>
      <w:dstrike w:val="0"/>
      <w:color w:val="0E7744"/>
      <w:sz w:val="20"/>
      <w:szCs w:val="20"/>
      <w:u w:val="none"/>
      <w:effect w:val="none"/>
    </w:rPr>
  </w:style>
  <w:style w:type="paragraph" w:customStyle="1" w:styleId="Default">
    <w:name w:val="Default"/>
    <w:rsid w:val="00BF7E0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66257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625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6257A"/>
    <w:rPr>
      <w:vertAlign w:val="superscript"/>
    </w:rPr>
  </w:style>
  <w:style w:type="paragraph" w:styleId="NormalWeb">
    <w:name w:val="Normal (Web)"/>
    <w:basedOn w:val="Normal"/>
    <w:uiPriority w:val="99"/>
    <w:rsid w:val="00662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57A"/>
    <w:rPr>
      <w:b/>
      <w:bCs/>
    </w:rPr>
  </w:style>
  <w:style w:type="character" w:styleId="Emphasis">
    <w:name w:val="Emphasis"/>
    <w:basedOn w:val="DefaultParagraphFont"/>
    <w:qFormat/>
    <w:rsid w:val="0066257A"/>
    <w:rPr>
      <w:i/>
      <w:iCs/>
    </w:rPr>
  </w:style>
  <w:style w:type="paragraph" w:customStyle="1" w:styleId="Char">
    <w:name w:val="Char"/>
    <w:basedOn w:val="Normal"/>
    <w:rsid w:val="0066257A"/>
    <w:pPr>
      <w:spacing w:after="160" w:line="240" w:lineRule="exact"/>
    </w:pPr>
    <w:rPr>
      <w:rFonts w:ascii="Arial" w:eastAsia="Times New Roman" w:hAnsi="Arial" w:cs="Arial"/>
      <w:sz w:val="20"/>
      <w:szCs w:val="20"/>
    </w:rPr>
  </w:style>
  <w:style w:type="table" w:styleId="TableGrid">
    <w:name w:val="Table Grid"/>
    <w:basedOn w:val="TableNormal"/>
    <w:uiPriority w:val="59"/>
    <w:rsid w:val="0051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bra2">
    <w:name w:val="embra2"/>
    <w:basedOn w:val="DefaultParagraphFont"/>
    <w:rsid w:val="005A2AE3"/>
    <w:rPr>
      <w:color w:val="666666"/>
    </w:rPr>
  </w:style>
  <w:style w:type="character" w:customStyle="1" w:styleId="rwro2">
    <w:name w:val="rwro2"/>
    <w:basedOn w:val="DefaultParagraphFont"/>
    <w:rsid w:val="005A2AE3"/>
    <w:rPr>
      <w:strike w:val="0"/>
      <w:dstrike w:val="0"/>
      <w:color w:val="3F52B8"/>
      <w:u w:val="none"/>
      <w:effect w:val="none"/>
    </w:rPr>
  </w:style>
  <w:style w:type="paragraph" w:styleId="ListParagraph">
    <w:name w:val="List Paragraph"/>
    <w:basedOn w:val="Normal"/>
    <w:uiPriority w:val="34"/>
    <w:qFormat/>
    <w:rsid w:val="003C7C1B"/>
    <w:pPr>
      <w:ind w:left="720"/>
      <w:contextualSpacing/>
    </w:pPr>
    <w:rPr>
      <w:rFonts w:ascii="Calibri" w:eastAsia="Calibri" w:hAnsi="Calibri" w:cs="Times New Roman"/>
    </w:rPr>
  </w:style>
  <w:style w:type="character" w:customStyle="1" w:styleId="hpsalt-edited">
    <w:name w:val="hps alt-edited"/>
    <w:basedOn w:val="DefaultParagraphFont"/>
    <w:rsid w:val="00E256BB"/>
  </w:style>
  <w:style w:type="character" w:customStyle="1" w:styleId="atn">
    <w:name w:val="atn"/>
    <w:basedOn w:val="DefaultParagraphFont"/>
    <w:rsid w:val="00040A9B"/>
  </w:style>
  <w:style w:type="character" w:customStyle="1" w:styleId="apple-converted-space">
    <w:name w:val="apple-converted-space"/>
    <w:basedOn w:val="DefaultParagraphFont"/>
    <w:rsid w:val="00CD2F2E"/>
  </w:style>
  <w:style w:type="paragraph" w:styleId="Header">
    <w:name w:val="header"/>
    <w:basedOn w:val="Normal"/>
    <w:link w:val="HeaderChar"/>
    <w:uiPriority w:val="99"/>
    <w:unhideWhenUsed/>
    <w:rsid w:val="00D70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CDB"/>
  </w:style>
  <w:style w:type="paragraph" w:styleId="Footer">
    <w:name w:val="footer"/>
    <w:basedOn w:val="Normal"/>
    <w:link w:val="FooterChar"/>
    <w:uiPriority w:val="99"/>
    <w:unhideWhenUsed/>
    <w:rsid w:val="00D70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748">
      <w:bodyDiv w:val="1"/>
      <w:marLeft w:val="0"/>
      <w:marRight w:val="0"/>
      <w:marTop w:val="0"/>
      <w:marBottom w:val="0"/>
      <w:divBdr>
        <w:top w:val="none" w:sz="0" w:space="0" w:color="auto"/>
        <w:left w:val="none" w:sz="0" w:space="0" w:color="auto"/>
        <w:bottom w:val="none" w:sz="0" w:space="0" w:color="auto"/>
        <w:right w:val="none" w:sz="0" w:space="0" w:color="auto"/>
      </w:divBdr>
    </w:div>
    <w:div w:id="284702615">
      <w:bodyDiv w:val="1"/>
      <w:marLeft w:val="0"/>
      <w:marRight w:val="0"/>
      <w:marTop w:val="0"/>
      <w:marBottom w:val="0"/>
      <w:divBdr>
        <w:top w:val="none" w:sz="0" w:space="0" w:color="auto"/>
        <w:left w:val="none" w:sz="0" w:space="0" w:color="auto"/>
        <w:bottom w:val="none" w:sz="0" w:space="0" w:color="auto"/>
        <w:right w:val="none" w:sz="0" w:space="0" w:color="auto"/>
      </w:divBdr>
    </w:div>
    <w:div w:id="344793456">
      <w:bodyDiv w:val="1"/>
      <w:marLeft w:val="0"/>
      <w:marRight w:val="0"/>
      <w:marTop w:val="0"/>
      <w:marBottom w:val="0"/>
      <w:divBdr>
        <w:top w:val="none" w:sz="0" w:space="0" w:color="auto"/>
        <w:left w:val="none" w:sz="0" w:space="0" w:color="auto"/>
        <w:bottom w:val="none" w:sz="0" w:space="0" w:color="auto"/>
        <w:right w:val="none" w:sz="0" w:space="0" w:color="auto"/>
      </w:divBdr>
    </w:div>
    <w:div w:id="493493223">
      <w:bodyDiv w:val="1"/>
      <w:marLeft w:val="0"/>
      <w:marRight w:val="0"/>
      <w:marTop w:val="0"/>
      <w:marBottom w:val="0"/>
      <w:divBdr>
        <w:top w:val="none" w:sz="0" w:space="0" w:color="auto"/>
        <w:left w:val="none" w:sz="0" w:space="0" w:color="auto"/>
        <w:bottom w:val="none" w:sz="0" w:space="0" w:color="auto"/>
        <w:right w:val="none" w:sz="0" w:space="0" w:color="auto"/>
      </w:divBdr>
    </w:div>
    <w:div w:id="755901037">
      <w:bodyDiv w:val="1"/>
      <w:marLeft w:val="0"/>
      <w:marRight w:val="0"/>
      <w:marTop w:val="0"/>
      <w:marBottom w:val="0"/>
      <w:divBdr>
        <w:top w:val="none" w:sz="0" w:space="0" w:color="auto"/>
        <w:left w:val="none" w:sz="0" w:space="0" w:color="auto"/>
        <w:bottom w:val="none" w:sz="0" w:space="0" w:color="auto"/>
        <w:right w:val="none" w:sz="0" w:space="0" w:color="auto"/>
      </w:divBdr>
    </w:div>
    <w:div w:id="965549564">
      <w:bodyDiv w:val="1"/>
      <w:marLeft w:val="0"/>
      <w:marRight w:val="0"/>
      <w:marTop w:val="0"/>
      <w:marBottom w:val="0"/>
      <w:divBdr>
        <w:top w:val="none" w:sz="0" w:space="0" w:color="auto"/>
        <w:left w:val="none" w:sz="0" w:space="0" w:color="auto"/>
        <w:bottom w:val="none" w:sz="0" w:space="0" w:color="auto"/>
        <w:right w:val="none" w:sz="0" w:space="0" w:color="auto"/>
      </w:divBdr>
    </w:div>
    <w:div w:id="1105347177">
      <w:bodyDiv w:val="1"/>
      <w:marLeft w:val="0"/>
      <w:marRight w:val="0"/>
      <w:marTop w:val="0"/>
      <w:marBottom w:val="0"/>
      <w:divBdr>
        <w:top w:val="none" w:sz="0" w:space="0" w:color="auto"/>
        <w:left w:val="none" w:sz="0" w:space="0" w:color="auto"/>
        <w:bottom w:val="none" w:sz="0" w:space="0" w:color="auto"/>
        <w:right w:val="none" w:sz="0" w:space="0" w:color="auto"/>
      </w:divBdr>
    </w:div>
    <w:div w:id="1174689950">
      <w:bodyDiv w:val="1"/>
      <w:marLeft w:val="0"/>
      <w:marRight w:val="0"/>
      <w:marTop w:val="0"/>
      <w:marBottom w:val="0"/>
      <w:divBdr>
        <w:top w:val="none" w:sz="0" w:space="0" w:color="auto"/>
        <w:left w:val="none" w:sz="0" w:space="0" w:color="auto"/>
        <w:bottom w:val="none" w:sz="0" w:space="0" w:color="auto"/>
        <w:right w:val="none" w:sz="0" w:space="0" w:color="auto"/>
      </w:divBdr>
    </w:div>
    <w:div w:id="1393308295">
      <w:bodyDiv w:val="1"/>
      <w:marLeft w:val="0"/>
      <w:marRight w:val="0"/>
      <w:marTop w:val="0"/>
      <w:marBottom w:val="0"/>
      <w:divBdr>
        <w:top w:val="none" w:sz="0" w:space="0" w:color="auto"/>
        <w:left w:val="none" w:sz="0" w:space="0" w:color="auto"/>
        <w:bottom w:val="none" w:sz="0" w:space="0" w:color="auto"/>
        <w:right w:val="none" w:sz="0" w:space="0" w:color="auto"/>
      </w:divBdr>
    </w:div>
    <w:div w:id="1431391208">
      <w:bodyDiv w:val="1"/>
      <w:marLeft w:val="0"/>
      <w:marRight w:val="0"/>
      <w:marTop w:val="0"/>
      <w:marBottom w:val="0"/>
      <w:divBdr>
        <w:top w:val="none" w:sz="0" w:space="0" w:color="auto"/>
        <w:left w:val="none" w:sz="0" w:space="0" w:color="auto"/>
        <w:bottom w:val="none" w:sz="0" w:space="0" w:color="auto"/>
        <w:right w:val="none" w:sz="0" w:space="0" w:color="auto"/>
      </w:divBdr>
    </w:div>
    <w:div w:id="1640266196">
      <w:bodyDiv w:val="1"/>
      <w:marLeft w:val="0"/>
      <w:marRight w:val="0"/>
      <w:marTop w:val="0"/>
      <w:marBottom w:val="0"/>
      <w:divBdr>
        <w:top w:val="none" w:sz="0" w:space="0" w:color="auto"/>
        <w:left w:val="none" w:sz="0" w:space="0" w:color="auto"/>
        <w:bottom w:val="none" w:sz="0" w:space="0" w:color="auto"/>
        <w:right w:val="none" w:sz="0" w:space="0" w:color="auto"/>
      </w:divBdr>
    </w:div>
    <w:div w:id="1792897229">
      <w:bodyDiv w:val="1"/>
      <w:marLeft w:val="0"/>
      <w:marRight w:val="0"/>
      <w:marTop w:val="0"/>
      <w:marBottom w:val="0"/>
      <w:divBdr>
        <w:top w:val="none" w:sz="0" w:space="0" w:color="auto"/>
        <w:left w:val="none" w:sz="0" w:space="0" w:color="auto"/>
        <w:bottom w:val="none" w:sz="0" w:space="0" w:color="auto"/>
        <w:right w:val="none" w:sz="0" w:space="0" w:color="auto"/>
      </w:divBdr>
    </w:div>
    <w:div w:id="1848327523">
      <w:bodyDiv w:val="1"/>
      <w:marLeft w:val="0"/>
      <w:marRight w:val="0"/>
      <w:marTop w:val="0"/>
      <w:marBottom w:val="0"/>
      <w:divBdr>
        <w:top w:val="none" w:sz="0" w:space="0" w:color="auto"/>
        <w:left w:val="none" w:sz="0" w:space="0" w:color="auto"/>
        <w:bottom w:val="none" w:sz="0" w:space="0" w:color="auto"/>
        <w:right w:val="none" w:sz="0" w:space="0" w:color="auto"/>
      </w:divBdr>
    </w:div>
    <w:div w:id="1850215057">
      <w:bodyDiv w:val="1"/>
      <w:marLeft w:val="0"/>
      <w:marRight w:val="0"/>
      <w:marTop w:val="0"/>
      <w:marBottom w:val="0"/>
      <w:divBdr>
        <w:top w:val="none" w:sz="0" w:space="0" w:color="auto"/>
        <w:left w:val="none" w:sz="0" w:space="0" w:color="auto"/>
        <w:bottom w:val="none" w:sz="0" w:space="0" w:color="auto"/>
        <w:right w:val="none" w:sz="0" w:space="0" w:color="auto"/>
      </w:divBdr>
    </w:div>
    <w:div w:id="1878278049">
      <w:bodyDiv w:val="1"/>
      <w:marLeft w:val="0"/>
      <w:marRight w:val="0"/>
      <w:marTop w:val="0"/>
      <w:marBottom w:val="0"/>
      <w:divBdr>
        <w:top w:val="none" w:sz="0" w:space="0" w:color="auto"/>
        <w:left w:val="none" w:sz="0" w:space="0" w:color="auto"/>
        <w:bottom w:val="none" w:sz="0" w:space="0" w:color="auto"/>
        <w:right w:val="none" w:sz="0" w:space="0" w:color="auto"/>
      </w:divBdr>
    </w:div>
    <w:div w:id="1973247918">
      <w:bodyDiv w:val="1"/>
      <w:marLeft w:val="0"/>
      <w:marRight w:val="0"/>
      <w:marTop w:val="0"/>
      <w:marBottom w:val="0"/>
      <w:divBdr>
        <w:top w:val="none" w:sz="0" w:space="0" w:color="auto"/>
        <w:left w:val="none" w:sz="0" w:space="0" w:color="auto"/>
        <w:bottom w:val="none" w:sz="0" w:space="0" w:color="auto"/>
        <w:right w:val="none" w:sz="0" w:space="0" w:color="auto"/>
      </w:divBdr>
    </w:div>
    <w:div w:id="20788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pons.com/translate/english-slovenian/count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ategory:Informal_econo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ategory:Household_behavior_and_family_economics" TargetMode="External"/><Relationship Id="rId5" Type="http://schemas.openxmlformats.org/officeDocument/2006/relationships/webSettings" Target="webSettings.xml"/><Relationship Id="rId15" Type="http://schemas.openxmlformats.org/officeDocument/2006/relationships/hyperlink" Target="http://en.pons.com/translate/english-slovenian/origin" TargetMode="External"/><Relationship Id="rId10" Type="http://schemas.openxmlformats.org/officeDocument/2006/relationships/hyperlink" Target="http://en.wikipedia.org/wiki/Government-owned_corporation" TargetMode="External"/><Relationship Id="rId4" Type="http://schemas.openxmlformats.org/officeDocument/2006/relationships/settings" Target="settings.xml"/><Relationship Id="rId9" Type="http://schemas.openxmlformats.org/officeDocument/2006/relationships/hyperlink" Target="http://en.wikipedia.org/wiki/Category:Informal_economy" TargetMode="External"/><Relationship Id="rId14" Type="http://schemas.openxmlformats.org/officeDocument/2006/relationships/hyperlink" Target="http://en.pons.com/translate/english-slovenia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Rajko1 Macura</cp:lastModifiedBy>
  <cp:revision>32</cp:revision>
  <dcterms:created xsi:type="dcterms:W3CDTF">2014-09-12T15:47:00Z</dcterms:created>
  <dcterms:modified xsi:type="dcterms:W3CDTF">2014-09-23T07:59:00Z</dcterms:modified>
</cp:coreProperties>
</file>